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8" w:type="dxa"/>
        <w:tblLayout w:type="fixed"/>
        <w:tblCellMar>
          <w:left w:w="70" w:type="dxa"/>
          <w:right w:w="70" w:type="dxa"/>
        </w:tblCellMar>
        <w:tblLook w:val="0000"/>
      </w:tblPr>
      <w:tblGrid>
        <w:gridCol w:w="2268"/>
        <w:gridCol w:w="6485"/>
      </w:tblGrid>
      <w:tr w:rsidR="00533494" w:rsidRPr="00A97091" w:rsidTr="00EB7EF9">
        <w:trPr>
          <w:trHeight w:val="1087"/>
        </w:trPr>
        <w:tc>
          <w:tcPr>
            <w:tcW w:w="2268" w:type="dxa"/>
          </w:tcPr>
          <w:p w:rsidR="00533494" w:rsidRPr="00A97091" w:rsidRDefault="00533494" w:rsidP="00EB7EF9">
            <w:pPr>
              <w:rPr>
                <w:rFonts w:asciiTheme="majorBidi" w:hAnsiTheme="majorBidi" w:cstheme="majorBidi"/>
                <w:i/>
              </w:rPr>
            </w:pPr>
            <w:r w:rsidRPr="00A97091">
              <w:rPr>
                <w:rFonts w:asciiTheme="majorBidi" w:hAnsiTheme="majorBidi" w:cstheme="majorBidi"/>
              </w:rPr>
              <w:object w:dxaOrig="303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43.5pt" o:ole="" fillcolor="window">
                  <v:imagedata r:id="rId7" o:title=""/>
                </v:shape>
                <o:OLEObject Type="Embed" ProgID="MSPhotoEd.3" ShapeID="_x0000_i1025" DrawAspect="Content" ObjectID="_1576993749" r:id="rId8"/>
              </w:object>
            </w:r>
          </w:p>
          <w:p w:rsidR="00533494" w:rsidRPr="00A97091" w:rsidRDefault="00235B88" w:rsidP="00EB7EF9">
            <w:pPr>
              <w:rPr>
                <w:rFonts w:asciiTheme="majorBidi" w:hAnsiTheme="majorBidi" w:cstheme="majorBidi"/>
                <w:i/>
              </w:rPr>
            </w:pPr>
            <w:r w:rsidRPr="00235B88">
              <w:rPr>
                <w:rFonts w:asciiTheme="majorBidi" w:hAnsiTheme="majorBidi" w:cstheme="majorBidi"/>
              </w:rPr>
              <w:pict>
                <v:line id="_x0000_s1026" style="position:absolute;z-index:251657216" from="88pt,14.75pt" to="388pt,14.75pt">
                  <w10:wrap anchorx="page"/>
                </v:line>
              </w:pict>
            </w:r>
            <w:r w:rsidR="00533494" w:rsidRPr="00A97091">
              <w:rPr>
                <w:rFonts w:asciiTheme="majorBidi" w:hAnsiTheme="majorBidi" w:cstheme="majorBidi"/>
                <w:b/>
              </w:rPr>
              <w:t>OFPPT</w:t>
            </w:r>
          </w:p>
        </w:tc>
        <w:tc>
          <w:tcPr>
            <w:tcW w:w="6485" w:type="dxa"/>
          </w:tcPr>
          <w:p w:rsidR="00533494" w:rsidRPr="00A97091" w:rsidRDefault="00533494" w:rsidP="00EB7EF9">
            <w:pPr>
              <w:rPr>
                <w:rFonts w:asciiTheme="majorBidi" w:hAnsiTheme="majorBidi" w:cstheme="majorBidi"/>
                <w:b/>
              </w:rPr>
            </w:pPr>
          </w:p>
          <w:p w:rsidR="00533494" w:rsidRPr="00A97091" w:rsidRDefault="00533494" w:rsidP="00EB7EF9">
            <w:pPr>
              <w:rPr>
                <w:rFonts w:asciiTheme="majorBidi" w:hAnsiTheme="majorBidi" w:cstheme="majorBidi"/>
                <w:b/>
              </w:rPr>
            </w:pPr>
          </w:p>
          <w:p w:rsidR="00533494" w:rsidRPr="00A97091" w:rsidRDefault="00533494" w:rsidP="00EB7EF9">
            <w:pPr>
              <w:rPr>
                <w:rFonts w:asciiTheme="majorBidi" w:hAnsiTheme="majorBidi" w:cstheme="majorBidi"/>
                <w:i/>
              </w:rPr>
            </w:pPr>
            <w:r w:rsidRPr="00A97091">
              <w:rPr>
                <w:rFonts w:asciiTheme="majorBidi" w:hAnsiTheme="majorBidi" w:cstheme="majorBidi"/>
                <w:b/>
                <w:noProof/>
              </w:rPr>
              <w:drawing>
                <wp:inline distT="0" distB="0" distL="0" distR="0">
                  <wp:extent cx="2706370" cy="373380"/>
                  <wp:effectExtent l="19050" t="0" r="0" b="0"/>
                  <wp:docPr id="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706370" cy="373380"/>
                          </a:xfrm>
                          <a:prstGeom prst="rect">
                            <a:avLst/>
                          </a:prstGeom>
                          <a:noFill/>
                          <a:ln w="9525">
                            <a:noFill/>
                            <a:miter lim="800000"/>
                            <a:headEnd/>
                            <a:tailEnd/>
                          </a:ln>
                        </pic:spPr>
                      </pic:pic>
                    </a:graphicData>
                  </a:graphic>
                </wp:inline>
              </w:drawing>
            </w:r>
          </w:p>
        </w:tc>
      </w:tr>
      <w:tr w:rsidR="00533494" w:rsidRPr="00A97091" w:rsidTr="00EB7EF9">
        <w:trPr>
          <w:trHeight w:val="532"/>
        </w:trPr>
        <w:tc>
          <w:tcPr>
            <w:tcW w:w="2268" w:type="dxa"/>
          </w:tcPr>
          <w:p w:rsidR="00533494" w:rsidRPr="00A97091" w:rsidRDefault="00533494" w:rsidP="00EB7EF9">
            <w:pPr>
              <w:rPr>
                <w:rFonts w:asciiTheme="majorBidi" w:hAnsiTheme="majorBidi" w:cstheme="majorBidi"/>
                <w:i/>
              </w:rPr>
            </w:pPr>
          </w:p>
        </w:tc>
        <w:tc>
          <w:tcPr>
            <w:tcW w:w="6485" w:type="dxa"/>
          </w:tcPr>
          <w:p w:rsidR="00533494" w:rsidRPr="00A97091" w:rsidRDefault="00533494" w:rsidP="00EB7EF9">
            <w:pPr>
              <w:pStyle w:val="Titre4"/>
              <w:jc w:val="both"/>
              <w:rPr>
                <w:rFonts w:asciiTheme="majorBidi" w:hAnsiTheme="majorBidi" w:cstheme="majorBidi"/>
              </w:rPr>
            </w:pPr>
            <w:r w:rsidRPr="00A97091">
              <w:rPr>
                <w:rFonts w:asciiTheme="majorBidi" w:hAnsiTheme="majorBidi" w:cstheme="majorBidi"/>
              </w:rPr>
              <w:t>Office de la Formation Professionnelle</w:t>
            </w:r>
          </w:p>
          <w:p w:rsidR="00533494" w:rsidRPr="00A97091" w:rsidRDefault="00533494" w:rsidP="00EB7EF9">
            <w:pPr>
              <w:rPr>
                <w:rFonts w:asciiTheme="majorBidi" w:hAnsiTheme="majorBidi" w:cstheme="majorBidi"/>
                <w:b/>
                <w:bCs/>
              </w:rPr>
            </w:pPr>
            <w:r w:rsidRPr="00A97091">
              <w:rPr>
                <w:rFonts w:asciiTheme="majorBidi" w:hAnsiTheme="majorBidi" w:cstheme="majorBidi"/>
                <w:b/>
                <w:bCs/>
              </w:rPr>
              <w:t>et de la Promotion du Travail</w:t>
            </w:r>
          </w:p>
          <w:p w:rsidR="00533494" w:rsidRPr="00A97091" w:rsidRDefault="00533494" w:rsidP="00EB7EF9">
            <w:pPr>
              <w:rPr>
                <w:rFonts w:asciiTheme="majorBidi" w:hAnsiTheme="majorBidi" w:cstheme="majorBidi"/>
                <w:b/>
              </w:rPr>
            </w:pPr>
          </w:p>
        </w:tc>
      </w:tr>
    </w:tbl>
    <w:p w:rsidR="00533494" w:rsidRPr="00A97091" w:rsidRDefault="00533494" w:rsidP="00533494">
      <w:pPr>
        <w:ind w:left="458"/>
        <w:jc w:val="center"/>
        <w:rPr>
          <w:rFonts w:asciiTheme="majorBidi" w:hAnsiTheme="majorBidi" w:cstheme="majorBidi"/>
          <w:bCs/>
          <w:i/>
        </w:rPr>
      </w:pPr>
      <w:r w:rsidRPr="00A97091">
        <w:rPr>
          <w:rFonts w:asciiTheme="majorBidi" w:hAnsiTheme="majorBidi" w:cstheme="majorBidi"/>
          <w:bCs/>
          <w:i/>
        </w:rPr>
        <w:t>Direction Recherche et Ingénierie de la Formation</w:t>
      </w:r>
    </w:p>
    <w:p w:rsidR="00533494" w:rsidRPr="00A97091" w:rsidRDefault="00235B88" w:rsidP="00533494">
      <w:pPr>
        <w:ind w:left="458"/>
        <w:jc w:val="both"/>
        <w:rPr>
          <w:rFonts w:asciiTheme="majorBidi" w:hAnsiTheme="majorBidi" w:cstheme="majorBidi"/>
          <w:b/>
          <w:i/>
        </w:rPr>
      </w:pPr>
      <w:r w:rsidRPr="00235B88">
        <w:rPr>
          <w:rFonts w:asciiTheme="majorBidi" w:hAnsiTheme="majorBidi" w:cstheme="majorBidi"/>
        </w:rPr>
        <w:pict>
          <v:shapetype id="_x0000_t202" coordsize="21600,21600" o:spt="202" path="m,l,21600r21600,l21600,xe">
            <v:stroke joinstyle="miter"/>
            <v:path gradientshapeok="t" o:connecttype="rect"/>
          </v:shapetype>
          <v:shape id="_x0000_s1027" type="#_x0000_t202" style="position:absolute;left:0;text-align:left;margin-left:36pt;margin-top:.55pt;width:396pt;height:41.9pt;z-index:251658240">
            <v:textbox style="mso-next-textbox:#_x0000_s1027">
              <w:txbxContent>
                <w:p w:rsidR="00A07754" w:rsidRDefault="00A07754" w:rsidP="00533494">
                  <w:pPr>
                    <w:jc w:val="center"/>
                    <w:rPr>
                      <w:b/>
                      <w:bCs/>
                      <w:sz w:val="28"/>
                      <w:szCs w:val="28"/>
                    </w:rPr>
                  </w:pPr>
                  <w:r>
                    <w:rPr>
                      <w:b/>
                      <w:bCs/>
                      <w:sz w:val="28"/>
                      <w:szCs w:val="28"/>
                    </w:rPr>
                    <w:t xml:space="preserve">Corrigé </w:t>
                  </w:r>
                  <w:r w:rsidRPr="00497642">
                    <w:rPr>
                      <w:b/>
                      <w:bCs/>
                      <w:sz w:val="28"/>
                      <w:szCs w:val="28"/>
                    </w:rPr>
                    <w:t xml:space="preserve">Examen </w:t>
                  </w:r>
                  <w:r>
                    <w:rPr>
                      <w:b/>
                      <w:bCs/>
                      <w:sz w:val="28"/>
                      <w:szCs w:val="28"/>
                    </w:rPr>
                    <w:t>de fin de formation</w:t>
                  </w:r>
                </w:p>
                <w:p w:rsidR="00A07754" w:rsidRPr="00497642" w:rsidRDefault="00A07754" w:rsidP="00533494">
                  <w:pPr>
                    <w:jc w:val="center"/>
                    <w:rPr>
                      <w:b/>
                      <w:bCs/>
                      <w:sz w:val="28"/>
                      <w:szCs w:val="28"/>
                    </w:rPr>
                  </w:pPr>
                  <w:r>
                    <w:rPr>
                      <w:b/>
                      <w:bCs/>
                      <w:sz w:val="28"/>
                      <w:szCs w:val="28"/>
                    </w:rPr>
                    <w:t xml:space="preserve"> Session Juin 2018</w:t>
                  </w:r>
                </w:p>
                <w:p w:rsidR="00A07754" w:rsidRPr="00497642" w:rsidRDefault="00A07754" w:rsidP="00533494">
                  <w:pPr>
                    <w:jc w:val="center"/>
                    <w:rPr>
                      <w:b/>
                      <w:bCs/>
                      <w:sz w:val="28"/>
                      <w:szCs w:val="28"/>
                    </w:rPr>
                  </w:pPr>
                  <w:r>
                    <w:rPr>
                      <w:b/>
                      <w:bCs/>
                      <w:sz w:val="28"/>
                      <w:szCs w:val="28"/>
                    </w:rPr>
                    <w:t>Cours du Soir</w:t>
                  </w:r>
                </w:p>
                <w:p w:rsidR="00A07754" w:rsidRPr="00D824AC" w:rsidRDefault="00A07754" w:rsidP="00533494">
                  <w:pPr>
                    <w:pStyle w:val="Titre1"/>
                    <w:ind w:left="142"/>
                    <w:jc w:val="center"/>
                  </w:pPr>
                </w:p>
                <w:p w:rsidR="00A07754" w:rsidRDefault="00A07754" w:rsidP="00533494">
                  <w:pPr>
                    <w:pStyle w:val="Titre1"/>
                    <w:ind w:left="142"/>
                    <w:jc w:val="center"/>
                  </w:pPr>
                  <w:r>
                    <w:t>Session Novembre 2004</w:t>
                  </w:r>
                </w:p>
                <w:p w:rsidR="00A07754" w:rsidRDefault="00A07754" w:rsidP="00533494">
                  <w:pPr>
                    <w:pStyle w:val="Titre1"/>
                    <w:ind w:left="284"/>
                    <w:jc w:val="center"/>
                    <w:rPr>
                      <w:caps/>
                    </w:rPr>
                  </w:pPr>
                </w:p>
              </w:txbxContent>
            </v:textbox>
            <w10:wrap anchorx="page"/>
          </v:shape>
        </w:pict>
      </w:r>
    </w:p>
    <w:p w:rsidR="00533494" w:rsidRPr="00A97091" w:rsidRDefault="00533494" w:rsidP="00533494">
      <w:pPr>
        <w:ind w:left="458"/>
        <w:jc w:val="both"/>
        <w:rPr>
          <w:rFonts w:asciiTheme="majorBidi" w:hAnsiTheme="majorBidi" w:cstheme="majorBidi"/>
          <w:b/>
          <w:i/>
        </w:rPr>
      </w:pPr>
    </w:p>
    <w:p w:rsidR="00533494" w:rsidRPr="00A97091" w:rsidRDefault="00533494" w:rsidP="00533494">
      <w:pPr>
        <w:jc w:val="both"/>
        <w:rPr>
          <w:rFonts w:asciiTheme="majorBidi" w:hAnsiTheme="majorBidi" w:cstheme="majorBidi"/>
          <w:b/>
          <w:i/>
        </w:rPr>
      </w:pPr>
    </w:p>
    <w:tbl>
      <w:tblPr>
        <w:tblW w:w="10584" w:type="dxa"/>
        <w:tblInd w:w="-470" w:type="dxa"/>
        <w:tblLayout w:type="fixed"/>
        <w:tblCellMar>
          <w:left w:w="70" w:type="dxa"/>
          <w:right w:w="70" w:type="dxa"/>
        </w:tblCellMar>
        <w:tblLook w:val="0000"/>
      </w:tblPr>
      <w:tblGrid>
        <w:gridCol w:w="6807"/>
        <w:gridCol w:w="3777"/>
      </w:tblGrid>
      <w:tr w:rsidR="00533494" w:rsidRPr="00A97091" w:rsidTr="00EB7EF9">
        <w:trPr>
          <w:trHeight w:val="743"/>
        </w:trPr>
        <w:tc>
          <w:tcPr>
            <w:tcW w:w="6807" w:type="dxa"/>
          </w:tcPr>
          <w:p w:rsidR="00533494" w:rsidRPr="00A97091" w:rsidRDefault="00533494" w:rsidP="00EB7EF9">
            <w:pPr>
              <w:spacing w:after="80"/>
              <w:rPr>
                <w:rFonts w:asciiTheme="majorBidi" w:hAnsiTheme="majorBidi" w:cstheme="majorBidi"/>
                <w:b/>
                <w:u w:val="single"/>
              </w:rPr>
            </w:pPr>
          </w:p>
          <w:p w:rsidR="00533494" w:rsidRPr="00A97091" w:rsidRDefault="00533494" w:rsidP="00EB7EF9">
            <w:pPr>
              <w:spacing w:after="80"/>
              <w:ind w:left="902" w:hanging="902"/>
              <w:rPr>
                <w:rFonts w:asciiTheme="majorBidi" w:hAnsiTheme="majorBidi" w:cstheme="majorBidi"/>
                <w:b/>
              </w:rPr>
            </w:pPr>
            <w:r w:rsidRPr="00A97091">
              <w:rPr>
                <w:rFonts w:asciiTheme="majorBidi" w:hAnsiTheme="majorBidi" w:cstheme="majorBidi"/>
                <w:b/>
                <w:u w:val="single"/>
              </w:rPr>
              <w:t>Filière :</w:t>
            </w:r>
            <w:r w:rsidRPr="00A97091">
              <w:rPr>
                <w:rFonts w:asciiTheme="majorBidi" w:hAnsiTheme="majorBidi" w:cstheme="majorBidi"/>
                <w:b/>
              </w:rPr>
              <w:t xml:space="preserve"> Technicien Spécialisé en Gestion des Entreprises</w:t>
            </w:r>
          </w:p>
        </w:tc>
        <w:tc>
          <w:tcPr>
            <w:tcW w:w="3777" w:type="dxa"/>
            <w:vAlign w:val="center"/>
          </w:tcPr>
          <w:p w:rsidR="00533494" w:rsidRPr="00A97091" w:rsidRDefault="00533494" w:rsidP="00EB7EF9">
            <w:pPr>
              <w:spacing w:after="80"/>
              <w:rPr>
                <w:rFonts w:asciiTheme="majorBidi" w:hAnsiTheme="majorBidi" w:cstheme="majorBidi"/>
                <w:b/>
                <w:u w:val="single"/>
              </w:rPr>
            </w:pPr>
          </w:p>
          <w:p w:rsidR="00533494" w:rsidRPr="00A97091" w:rsidRDefault="00F52356" w:rsidP="00F52356">
            <w:pPr>
              <w:spacing w:after="80"/>
              <w:rPr>
                <w:rFonts w:asciiTheme="majorBidi" w:hAnsiTheme="majorBidi" w:cstheme="majorBidi"/>
                <w:b/>
                <w:lang w:bidi="ar-MA"/>
              </w:rPr>
            </w:pPr>
            <w:r>
              <w:rPr>
                <w:rFonts w:asciiTheme="majorBidi" w:hAnsiTheme="majorBidi" w:cstheme="majorBidi"/>
                <w:b/>
                <w:u w:val="single"/>
              </w:rPr>
              <w:t>corrigé</w:t>
            </w:r>
            <w:r w:rsidR="00533494" w:rsidRPr="00A97091">
              <w:rPr>
                <w:rFonts w:asciiTheme="majorBidi" w:hAnsiTheme="majorBidi" w:cstheme="majorBidi"/>
                <w:b/>
                <w:u w:val="single"/>
              </w:rPr>
              <w:t xml:space="preserve"> : </w:t>
            </w:r>
            <w:r w:rsidR="00D733B2" w:rsidRPr="00A97091">
              <w:rPr>
                <w:rFonts w:asciiTheme="majorBidi" w:hAnsiTheme="majorBidi" w:cstheme="majorBidi"/>
                <w:b/>
              </w:rPr>
              <w:t>Synthèse (variante 2</w:t>
            </w:r>
            <w:r w:rsidR="00533494" w:rsidRPr="00A97091">
              <w:rPr>
                <w:rFonts w:asciiTheme="majorBidi" w:hAnsiTheme="majorBidi" w:cstheme="majorBidi"/>
                <w:b/>
              </w:rPr>
              <w:t>)</w:t>
            </w:r>
          </w:p>
        </w:tc>
      </w:tr>
      <w:tr w:rsidR="00533494" w:rsidRPr="00A97091" w:rsidTr="00EB7EF9">
        <w:trPr>
          <w:trHeight w:val="457"/>
        </w:trPr>
        <w:tc>
          <w:tcPr>
            <w:tcW w:w="6807" w:type="dxa"/>
          </w:tcPr>
          <w:p w:rsidR="00533494" w:rsidRPr="00A97091" w:rsidRDefault="00533494" w:rsidP="00EB7EF9">
            <w:pPr>
              <w:spacing w:before="40"/>
              <w:rPr>
                <w:rFonts w:asciiTheme="majorBidi" w:hAnsiTheme="majorBidi" w:cstheme="majorBidi"/>
                <w:b/>
              </w:rPr>
            </w:pPr>
            <w:r w:rsidRPr="00A97091">
              <w:rPr>
                <w:rFonts w:asciiTheme="majorBidi" w:hAnsiTheme="majorBidi" w:cstheme="majorBidi"/>
                <w:b/>
                <w:u w:val="single"/>
              </w:rPr>
              <w:t>Durée</w:t>
            </w:r>
            <w:r w:rsidRPr="00A97091">
              <w:rPr>
                <w:rFonts w:asciiTheme="majorBidi" w:hAnsiTheme="majorBidi" w:cstheme="majorBidi"/>
                <w:b/>
              </w:rPr>
              <w:t xml:space="preserve"> : 5 heures</w:t>
            </w:r>
          </w:p>
        </w:tc>
        <w:tc>
          <w:tcPr>
            <w:tcW w:w="3777" w:type="dxa"/>
          </w:tcPr>
          <w:p w:rsidR="00533494" w:rsidRPr="00A97091" w:rsidRDefault="00533494" w:rsidP="00EB7EF9">
            <w:pPr>
              <w:spacing w:before="40"/>
              <w:rPr>
                <w:rFonts w:asciiTheme="majorBidi" w:hAnsiTheme="majorBidi" w:cstheme="majorBidi"/>
                <w:b/>
              </w:rPr>
            </w:pPr>
            <w:r w:rsidRPr="00A97091">
              <w:rPr>
                <w:rFonts w:asciiTheme="majorBidi" w:hAnsiTheme="majorBidi" w:cstheme="majorBidi"/>
                <w:b/>
                <w:u w:val="single"/>
              </w:rPr>
              <w:t>Barème</w:t>
            </w:r>
            <w:r w:rsidRPr="00A97091">
              <w:rPr>
                <w:rFonts w:asciiTheme="majorBidi" w:hAnsiTheme="majorBidi" w:cstheme="majorBidi"/>
                <w:b/>
              </w:rPr>
              <w:t> : 120 points</w:t>
            </w:r>
          </w:p>
        </w:tc>
      </w:tr>
    </w:tbl>
    <w:p w:rsidR="00533494" w:rsidRPr="00A97091" w:rsidRDefault="00533494" w:rsidP="00533494">
      <w:pPr>
        <w:pBdr>
          <w:bottom w:val="single" w:sz="18" w:space="1" w:color="auto"/>
        </w:pBdr>
        <w:tabs>
          <w:tab w:val="left" w:pos="9639"/>
        </w:tabs>
        <w:ind w:right="567"/>
        <w:jc w:val="both"/>
        <w:rPr>
          <w:rFonts w:asciiTheme="majorBidi" w:hAnsiTheme="majorBidi" w:cstheme="majorBidi"/>
          <w:b/>
        </w:rPr>
      </w:pPr>
    </w:p>
    <w:p w:rsidR="00533494" w:rsidRPr="00A97091" w:rsidRDefault="00533494" w:rsidP="00533494">
      <w:pPr>
        <w:jc w:val="both"/>
        <w:rPr>
          <w:rFonts w:asciiTheme="majorBidi" w:hAnsiTheme="majorBidi" w:cstheme="majorBidi"/>
        </w:rPr>
      </w:pPr>
    </w:p>
    <w:p w:rsidR="00D733B2" w:rsidRPr="00A97091" w:rsidRDefault="00D733B2" w:rsidP="00A9709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Bidi" w:hAnsiTheme="majorBidi" w:cstheme="majorBidi"/>
          <w:b/>
          <w:bCs/>
          <w:sz w:val="22"/>
          <w:szCs w:val="22"/>
        </w:rPr>
      </w:pPr>
      <w:r w:rsidRPr="00A97091">
        <w:rPr>
          <w:rFonts w:asciiTheme="majorBidi" w:hAnsiTheme="majorBidi" w:cstheme="majorBidi"/>
          <w:b/>
          <w:bCs/>
          <w:sz w:val="22"/>
          <w:szCs w:val="22"/>
        </w:rPr>
        <w:t>Dossier 1 : Marketing stratégique</w:t>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t>20 pts</w:t>
      </w:r>
    </w:p>
    <w:p w:rsidR="00D733B2" w:rsidRPr="00A97091" w:rsidRDefault="00D733B2" w:rsidP="00533494">
      <w:pPr>
        <w:jc w:val="both"/>
        <w:rPr>
          <w:rFonts w:asciiTheme="majorBidi" w:hAnsiTheme="majorBidi" w:cstheme="majorBidi"/>
          <w:b/>
          <w:bCs/>
          <w:sz w:val="22"/>
          <w:szCs w:val="22"/>
        </w:rPr>
      </w:pPr>
    </w:p>
    <w:p w:rsidR="00D733B2" w:rsidRPr="00A97091" w:rsidRDefault="00D733B2" w:rsidP="00BC6EA5">
      <w:pPr>
        <w:spacing w:line="276" w:lineRule="auto"/>
        <w:jc w:val="both"/>
        <w:rPr>
          <w:rFonts w:asciiTheme="majorBidi" w:hAnsiTheme="majorBidi" w:cstheme="majorBidi"/>
          <w:sz w:val="12"/>
          <w:szCs w:val="12"/>
        </w:rPr>
      </w:pPr>
    </w:p>
    <w:p w:rsidR="00F52356" w:rsidRPr="007D3DD4" w:rsidRDefault="00F52356" w:rsidP="00F52356">
      <w:pPr>
        <w:jc w:val="both"/>
        <w:rPr>
          <w:rFonts w:asciiTheme="majorBidi" w:hAnsiTheme="majorBidi" w:cstheme="majorBidi"/>
          <w:b/>
          <w:bCs/>
          <w:sz w:val="28"/>
          <w:szCs w:val="28"/>
        </w:rPr>
      </w:pPr>
      <w:r w:rsidRPr="007D3DD4">
        <w:rPr>
          <w:rFonts w:asciiTheme="majorBidi" w:hAnsiTheme="majorBidi" w:cstheme="majorBidi"/>
          <w:b/>
          <w:bCs/>
          <w:sz w:val="28"/>
          <w:szCs w:val="28"/>
        </w:rPr>
        <w:t>Le corrigé est fourni à titre indicatif veuillez analyser les réponses des stagiaires :</w:t>
      </w:r>
    </w:p>
    <w:p w:rsidR="00D733B2" w:rsidRPr="00A97091" w:rsidRDefault="00D733B2" w:rsidP="00533494">
      <w:pPr>
        <w:jc w:val="both"/>
        <w:rPr>
          <w:rFonts w:asciiTheme="majorBidi" w:hAnsiTheme="majorBidi" w:cstheme="majorBidi"/>
          <w:b/>
          <w:bCs/>
          <w:sz w:val="12"/>
          <w:szCs w:val="12"/>
        </w:rPr>
      </w:pPr>
    </w:p>
    <w:p w:rsidR="00533494" w:rsidRPr="00A97091" w:rsidRDefault="00533494" w:rsidP="00533494">
      <w:pPr>
        <w:jc w:val="both"/>
        <w:rPr>
          <w:rFonts w:asciiTheme="majorBidi" w:hAnsiTheme="majorBidi" w:cstheme="majorBidi"/>
          <w:b/>
          <w:bCs/>
          <w:sz w:val="22"/>
          <w:szCs w:val="22"/>
        </w:rPr>
      </w:pPr>
      <w:r w:rsidRPr="00A97091">
        <w:rPr>
          <w:rFonts w:asciiTheme="majorBidi" w:hAnsiTheme="majorBidi" w:cstheme="majorBidi"/>
          <w:b/>
          <w:bCs/>
          <w:sz w:val="22"/>
          <w:szCs w:val="22"/>
        </w:rPr>
        <w:t>Travail demandé :</w:t>
      </w:r>
      <w:r w:rsidR="00D733B2" w:rsidRPr="00A97091">
        <w:rPr>
          <w:rFonts w:asciiTheme="majorBidi" w:hAnsiTheme="majorBidi" w:cstheme="majorBidi"/>
          <w:b/>
          <w:bCs/>
          <w:sz w:val="22"/>
          <w:szCs w:val="22"/>
        </w:rPr>
        <w:t xml:space="preserve"> </w:t>
      </w:r>
    </w:p>
    <w:p w:rsidR="00533494" w:rsidRPr="00A97091" w:rsidRDefault="00533494" w:rsidP="00D733B2">
      <w:pPr>
        <w:pStyle w:val="Paragraphedeliste"/>
        <w:numPr>
          <w:ilvl w:val="0"/>
          <w:numId w:val="2"/>
        </w:numPr>
        <w:spacing w:after="0" w:line="240" w:lineRule="auto"/>
        <w:jc w:val="both"/>
        <w:rPr>
          <w:rFonts w:asciiTheme="majorBidi" w:hAnsiTheme="majorBidi" w:cstheme="majorBidi"/>
          <w:color w:val="auto"/>
          <w:sz w:val="22"/>
          <w:szCs w:val="22"/>
          <w:lang w:val="fr-FR"/>
        </w:rPr>
      </w:pPr>
      <w:r w:rsidRPr="00A97091">
        <w:rPr>
          <w:rFonts w:asciiTheme="majorBidi" w:hAnsiTheme="majorBidi" w:cstheme="majorBidi"/>
          <w:color w:val="auto"/>
          <w:sz w:val="22"/>
          <w:szCs w:val="22"/>
          <w:lang w:val="fr-FR"/>
        </w:rPr>
        <w:t>(1 pt)</w:t>
      </w:r>
      <w:r w:rsidR="00F52356">
        <w:rPr>
          <w:rFonts w:asciiTheme="majorBidi" w:hAnsiTheme="majorBidi" w:cstheme="majorBidi"/>
          <w:color w:val="auto"/>
          <w:sz w:val="22"/>
          <w:szCs w:val="22"/>
          <w:lang w:val="fr-FR"/>
        </w:rPr>
        <w:t xml:space="preserve"> </w:t>
      </w:r>
      <w:r w:rsidR="00F52356" w:rsidRPr="00F52356">
        <w:rPr>
          <w:rFonts w:asciiTheme="majorBidi" w:hAnsiTheme="majorBidi" w:cstheme="majorBidi"/>
          <w:b/>
          <w:bCs/>
          <w:color w:val="auto"/>
          <w:sz w:val="22"/>
          <w:szCs w:val="22"/>
          <w:lang w:val="fr-FR"/>
        </w:rPr>
        <w:t>la production et la commercialisation des huiles de tables et leur trituration</w:t>
      </w:r>
    </w:p>
    <w:p w:rsidR="00533494" w:rsidRPr="00A97091" w:rsidRDefault="00F52356" w:rsidP="00D733B2">
      <w:pPr>
        <w:pStyle w:val="Paragraphedeliste"/>
        <w:numPr>
          <w:ilvl w:val="0"/>
          <w:numId w:val="2"/>
        </w:numPr>
        <w:spacing w:after="0" w:line="240" w:lineRule="auto"/>
        <w:jc w:val="both"/>
        <w:rPr>
          <w:rFonts w:asciiTheme="majorBidi" w:hAnsiTheme="majorBidi" w:cstheme="majorBidi"/>
          <w:color w:val="auto"/>
          <w:sz w:val="22"/>
          <w:szCs w:val="22"/>
          <w:lang w:val="fr-FR"/>
        </w:rPr>
      </w:pPr>
      <w:r>
        <w:rPr>
          <w:rFonts w:asciiTheme="majorBidi" w:hAnsiTheme="majorBidi" w:cstheme="majorBidi"/>
          <w:b/>
          <w:bCs/>
          <w:color w:val="auto"/>
          <w:sz w:val="22"/>
          <w:szCs w:val="22"/>
          <w:lang w:val="fr-FR"/>
        </w:rPr>
        <w:t xml:space="preserve">Toute la croissance de production a entraîné une réduction du coût unitaire de production </w:t>
      </w:r>
      <w:r w:rsidR="00533494" w:rsidRPr="00A97091">
        <w:rPr>
          <w:rFonts w:asciiTheme="majorBidi" w:hAnsiTheme="majorBidi" w:cstheme="majorBidi"/>
          <w:color w:val="auto"/>
          <w:sz w:val="22"/>
          <w:szCs w:val="22"/>
          <w:lang w:val="fr-FR"/>
        </w:rPr>
        <w:t>(4 pts)</w:t>
      </w:r>
    </w:p>
    <w:p w:rsidR="00533494" w:rsidRPr="00A97091" w:rsidRDefault="00F52356" w:rsidP="00D733B2">
      <w:pPr>
        <w:pStyle w:val="Paragraphedeliste"/>
        <w:numPr>
          <w:ilvl w:val="0"/>
          <w:numId w:val="2"/>
        </w:numPr>
        <w:spacing w:after="0" w:line="240" w:lineRule="auto"/>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Huile de table, détergents (savon pâte), trituration, condiments</w:t>
      </w:r>
      <w:r w:rsidR="00533494" w:rsidRPr="00A97091">
        <w:rPr>
          <w:rFonts w:asciiTheme="majorBidi" w:hAnsiTheme="majorBidi" w:cstheme="majorBidi"/>
          <w:color w:val="auto"/>
          <w:sz w:val="22"/>
          <w:szCs w:val="22"/>
          <w:lang w:val="fr-FR"/>
        </w:rPr>
        <w:t>. (3 pts)</w:t>
      </w:r>
    </w:p>
    <w:p w:rsidR="00533494" w:rsidRPr="00A97091" w:rsidRDefault="00533494" w:rsidP="00AF7638">
      <w:pPr>
        <w:pStyle w:val="Paragraphedeliste"/>
        <w:numPr>
          <w:ilvl w:val="0"/>
          <w:numId w:val="2"/>
        </w:numPr>
        <w:spacing w:after="0" w:line="240" w:lineRule="auto"/>
        <w:ind w:right="-568"/>
        <w:jc w:val="both"/>
        <w:rPr>
          <w:rFonts w:asciiTheme="majorBidi" w:hAnsiTheme="majorBidi" w:cstheme="majorBidi"/>
          <w:color w:val="auto"/>
          <w:sz w:val="22"/>
          <w:szCs w:val="22"/>
          <w:lang w:val="fr-FR"/>
        </w:rPr>
      </w:pPr>
      <w:r w:rsidRPr="00A97091">
        <w:rPr>
          <w:rFonts w:asciiTheme="majorBidi" w:hAnsiTheme="majorBidi" w:cstheme="majorBidi"/>
          <w:color w:val="auto"/>
          <w:sz w:val="22"/>
          <w:szCs w:val="22"/>
          <w:lang w:val="fr-FR"/>
        </w:rPr>
        <w:t xml:space="preserve">Afin de positionner les DAS : huile de table, savon pâte et condiments de Lesieur Cristal  sur la matrice </w:t>
      </w:r>
      <w:r w:rsidRPr="00A97091">
        <w:rPr>
          <w:rFonts w:asciiTheme="majorBidi" w:hAnsiTheme="majorBidi" w:cstheme="majorBidi"/>
          <w:b/>
          <w:bCs/>
          <w:color w:val="auto"/>
          <w:sz w:val="22"/>
          <w:szCs w:val="22"/>
          <w:lang w:val="fr-FR"/>
        </w:rPr>
        <w:t>BCG</w:t>
      </w:r>
      <w:r w:rsidRPr="00A97091">
        <w:rPr>
          <w:rFonts w:asciiTheme="majorBidi" w:hAnsiTheme="majorBidi" w:cstheme="majorBidi"/>
          <w:color w:val="auto"/>
          <w:sz w:val="22"/>
          <w:szCs w:val="22"/>
          <w:lang w:val="fr-FR"/>
        </w:rPr>
        <w:t xml:space="preserve">. </w:t>
      </w:r>
    </w:p>
    <w:p w:rsidR="00533494" w:rsidRDefault="00BC6EA5" w:rsidP="00AF7638">
      <w:pPr>
        <w:pStyle w:val="Paragraphedeliste"/>
        <w:numPr>
          <w:ilvl w:val="1"/>
          <w:numId w:val="2"/>
        </w:numPr>
        <w:spacing w:after="0" w:line="240" w:lineRule="auto"/>
        <w:jc w:val="both"/>
        <w:rPr>
          <w:rFonts w:asciiTheme="majorBidi" w:hAnsiTheme="majorBidi" w:cstheme="majorBidi"/>
          <w:color w:val="auto"/>
          <w:sz w:val="22"/>
          <w:szCs w:val="22"/>
          <w:lang w:val="fr-FR"/>
        </w:rPr>
      </w:pPr>
      <w:r w:rsidRPr="00A97091">
        <w:rPr>
          <w:rFonts w:asciiTheme="majorBidi" w:hAnsiTheme="majorBidi" w:cstheme="majorBidi"/>
          <w:color w:val="auto"/>
          <w:sz w:val="22"/>
          <w:szCs w:val="22"/>
          <w:lang w:val="fr-FR"/>
        </w:rPr>
        <w:t>Etablir le tableau d</w:t>
      </w:r>
      <w:r w:rsidR="00533494" w:rsidRPr="00A97091">
        <w:rPr>
          <w:rFonts w:asciiTheme="majorBidi" w:hAnsiTheme="majorBidi" w:cstheme="majorBidi"/>
          <w:color w:val="auto"/>
          <w:sz w:val="22"/>
          <w:szCs w:val="22"/>
          <w:lang w:val="fr-FR"/>
        </w:rPr>
        <w:t>es part</w:t>
      </w:r>
      <w:r w:rsidRPr="00A97091">
        <w:rPr>
          <w:rFonts w:asciiTheme="majorBidi" w:hAnsiTheme="majorBidi" w:cstheme="majorBidi"/>
          <w:color w:val="auto"/>
          <w:sz w:val="22"/>
          <w:szCs w:val="22"/>
          <w:lang w:val="fr-FR"/>
        </w:rPr>
        <w:t>s</w:t>
      </w:r>
      <w:r w:rsidR="00533494" w:rsidRPr="00A97091">
        <w:rPr>
          <w:rFonts w:asciiTheme="majorBidi" w:hAnsiTheme="majorBidi" w:cstheme="majorBidi"/>
          <w:color w:val="auto"/>
          <w:sz w:val="22"/>
          <w:szCs w:val="22"/>
          <w:lang w:val="fr-FR"/>
        </w:rPr>
        <w:t xml:space="preserve"> de marché relative</w:t>
      </w:r>
      <w:r w:rsidRPr="00A97091">
        <w:rPr>
          <w:rFonts w:asciiTheme="majorBidi" w:hAnsiTheme="majorBidi" w:cstheme="majorBidi"/>
          <w:color w:val="auto"/>
          <w:sz w:val="22"/>
          <w:szCs w:val="22"/>
          <w:lang w:val="fr-FR"/>
        </w:rPr>
        <w:t>s</w:t>
      </w:r>
      <w:r w:rsidR="00533494" w:rsidRPr="00A97091">
        <w:rPr>
          <w:rFonts w:asciiTheme="majorBidi" w:hAnsiTheme="majorBidi" w:cstheme="majorBidi"/>
          <w:color w:val="auto"/>
          <w:sz w:val="22"/>
          <w:szCs w:val="22"/>
          <w:lang w:val="fr-FR"/>
        </w:rPr>
        <w:t xml:space="preserve"> et </w:t>
      </w:r>
      <w:r w:rsidR="00AF7638" w:rsidRPr="00A97091">
        <w:rPr>
          <w:rFonts w:asciiTheme="majorBidi" w:hAnsiTheme="majorBidi" w:cstheme="majorBidi"/>
          <w:color w:val="auto"/>
          <w:sz w:val="22"/>
          <w:szCs w:val="22"/>
          <w:lang w:val="fr-FR"/>
        </w:rPr>
        <w:t>d</w:t>
      </w:r>
      <w:r w:rsidR="00533494" w:rsidRPr="00A97091">
        <w:rPr>
          <w:rFonts w:asciiTheme="majorBidi" w:hAnsiTheme="majorBidi" w:cstheme="majorBidi"/>
          <w:color w:val="auto"/>
          <w:sz w:val="22"/>
          <w:szCs w:val="22"/>
          <w:lang w:val="fr-FR"/>
        </w:rPr>
        <w:t>es taux de croissance de chaque DAS</w:t>
      </w:r>
      <w:r w:rsidR="00D733B2" w:rsidRPr="00A97091">
        <w:rPr>
          <w:rFonts w:asciiTheme="majorBidi" w:hAnsiTheme="majorBidi" w:cstheme="majorBidi"/>
          <w:color w:val="auto"/>
          <w:sz w:val="22"/>
          <w:szCs w:val="22"/>
          <w:lang w:val="fr-FR"/>
        </w:rPr>
        <w:t xml:space="preserve"> </w:t>
      </w:r>
      <w:r w:rsidR="00533494" w:rsidRPr="00A97091">
        <w:rPr>
          <w:rFonts w:asciiTheme="majorBidi" w:hAnsiTheme="majorBidi" w:cstheme="majorBidi"/>
          <w:color w:val="auto"/>
          <w:sz w:val="22"/>
          <w:szCs w:val="22"/>
          <w:lang w:val="fr-FR"/>
        </w:rPr>
        <w:t>(1pt)</w:t>
      </w:r>
    </w:p>
    <w:tbl>
      <w:tblPr>
        <w:tblStyle w:val="Grilledutableau"/>
        <w:tblW w:w="0" w:type="auto"/>
        <w:tblInd w:w="851" w:type="dxa"/>
        <w:tblLook w:val="04A0"/>
      </w:tblPr>
      <w:tblGrid>
        <w:gridCol w:w="1951"/>
        <w:gridCol w:w="1559"/>
        <w:gridCol w:w="1984"/>
      </w:tblGrid>
      <w:tr w:rsidR="00F52356" w:rsidTr="00DD143F">
        <w:tc>
          <w:tcPr>
            <w:tcW w:w="1951" w:type="dxa"/>
          </w:tcPr>
          <w:p w:rsidR="00F52356" w:rsidRDefault="00F52356" w:rsidP="00F52356">
            <w:pPr>
              <w:pStyle w:val="Paragraphedeliste"/>
              <w:spacing w:after="0" w:line="240" w:lineRule="auto"/>
              <w:ind w:left="0"/>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DAS</w:t>
            </w:r>
          </w:p>
        </w:tc>
        <w:tc>
          <w:tcPr>
            <w:tcW w:w="1559" w:type="dxa"/>
          </w:tcPr>
          <w:p w:rsidR="00F52356" w:rsidRDefault="00F52356" w:rsidP="00F52356">
            <w:pPr>
              <w:pStyle w:val="Paragraphedeliste"/>
              <w:spacing w:after="0" w:line="240" w:lineRule="auto"/>
              <w:ind w:left="0"/>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Part de MR</w:t>
            </w:r>
          </w:p>
        </w:tc>
        <w:tc>
          <w:tcPr>
            <w:tcW w:w="1984" w:type="dxa"/>
          </w:tcPr>
          <w:p w:rsidR="00F52356" w:rsidRDefault="00F52356" w:rsidP="00F52356">
            <w:pPr>
              <w:pStyle w:val="Paragraphedeliste"/>
              <w:spacing w:after="0" w:line="240" w:lineRule="auto"/>
              <w:ind w:left="0"/>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Taux de croissance</w:t>
            </w:r>
          </w:p>
        </w:tc>
      </w:tr>
      <w:tr w:rsidR="00F52356" w:rsidTr="00DD143F">
        <w:tc>
          <w:tcPr>
            <w:tcW w:w="1951" w:type="dxa"/>
          </w:tcPr>
          <w:p w:rsidR="00F52356" w:rsidRDefault="00F52356" w:rsidP="00F52356">
            <w:pPr>
              <w:pStyle w:val="Paragraphedeliste"/>
              <w:spacing w:after="0" w:line="240" w:lineRule="auto"/>
              <w:ind w:left="0"/>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Huile de table</w:t>
            </w:r>
          </w:p>
        </w:tc>
        <w:tc>
          <w:tcPr>
            <w:tcW w:w="1559" w:type="dxa"/>
          </w:tcPr>
          <w:p w:rsidR="00F52356" w:rsidRDefault="00F52356" w:rsidP="00F52356">
            <w:pPr>
              <w:pStyle w:val="Paragraphedeliste"/>
              <w:spacing w:after="0" w:line="240" w:lineRule="auto"/>
              <w:ind w:left="0"/>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2.56</w:t>
            </w:r>
          </w:p>
        </w:tc>
        <w:tc>
          <w:tcPr>
            <w:tcW w:w="1984" w:type="dxa"/>
          </w:tcPr>
          <w:p w:rsidR="00F52356" w:rsidRDefault="00F52356" w:rsidP="00F52356">
            <w:pPr>
              <w:pStyle w:val="Paragraphedeliste"/>
              <w:spacing w:after="0" w:line="240" w:lineRule="auto"/>
              <w:ind w:left="0"/>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5%</w:t>
            </w:r>
          </w:p>
        </w:tc>
      </w:tr>
      <w:tr w:rsidR="00F52356" w:rsidTr="00DD143F">
        <w:tc>
          <w:tcPr>
            <w:tcW w:w="1951" w:type="dxa"/>
          </w:tcPr>
          <w:p w:rsidR="00F52356" w:rsidRDefault="00F52356" w:rsidP="00F52356">
            <w:pPr>
              <w:pStyle w:val="Paragraphedeliste"/>
              <w:spacing w:after="0" w:line="240" w:lineRule="auto"/>
              <w:ind w:left="0"/>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Savon pâte</w:t>
            </w:r>
          </w:p>
        </w:tc>
        <w:tc>
          <w:tcPr>
            <w:tcW w:w="1559" w:type="dxa"/>
          </w:tcPr>
          <w:p w:rsidR="00F52356" w:rsidRDefault="00F52356" w:rsidP="00F52356">
            <w:pPr>
              <w:pStyle w:val="Paragraphedeliste"/>
              <w:spacing w:after="0" w:line="240" w:lineRule="auto"/>
              <w:ind w:left="0"/>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0.875</w:t>
            </w:r>
          </w:p>
        </w:tc>
        <w:tc>
          <w:tcPr>
            <w:tcW w:w="1984" w:type="dxa"/>
          </w:tcPr>
          <w:p w:rsidR="00F52356" w:rsidRDefault="00F52356" w:rsidP="00F52356">
            <w:pPr>
              <w:pStyle w:val="Paragraphedeliste"/>
              <w:spacing w:after="0" w:line="240" w:lineRule="auto"/>
              <w:ind w:left="0"/>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15%</w:t>
            </w:r>
          </w:p>
        </w:tc>
      </w:tr>
      <w:tr w:rsidR="00F52356" w:rsidTr="00DD143F">
        <w:tc>
          <w:tcPr>
            <w:tcW w:w="1951" w:type="dxa"/>
          </w:tcPr>
          <w:p w:rsidR="00F52356" w:rsidRDefault="00F52356" w:rsidP="00F52356">
            <w:pPr>
              <w:pStyle w:val="Paragraphedeliste"/>
              <w:spacing w:after="0" w:line="240" w:lineRule="auto"/>
              <w:ind w:left="0"/>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Condiments</w:t>
            </w:r>
          </w:p>
        </w:tc>
        <w:tc>
          <w:tcPr>
            <w:tcW w:w="1559" w:type="dxa"/>
          </w:tcPr>
          <w:p w:rsidR="00F52356" w:rsidRDefault="00F52356" w:rsidP="00F52356">
            <w:pPr>
              <w:pStyle w:val="Paragraphedeliste"/>
              <w:spacing w:after="0" w:line="240" w:lineRule="auto"/>
              <w:ind w:left="0"/>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0.267</w:t>
            </w:r>
          </w:p>
        </w:tc>
        <w:tc>
          <w:tcPr>
            <w:tcW w:w="1984" w:type="dxa"/>
          </w:tcPr>
          <w:p w:rsidR="00F52356" w:rsidRDefault="00F52356" w:rsidP="00F52356">
            <w:pPr>
              <w:pStyle w:val="Paragraphedeliste"/>
              <w:spacing w:after="0" w:line="240" w:lineRule="auto"/>
              <w:ind w:left="0"/>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13%</w:t>
            </w:r>
          </w:p>
        </w:tc>
      </w:tr>
    </w:tbl>
    <w:p w:rsidR="00F52356" w:rsidRPr="00A97091" w:rsidRDefault="00F52356" w:rsidP="00F52356">
      <w:pPr>
        <w:pStyle w:val="Paragraphedeliste"/>
        <w:spacing w:after="0" w:line="240" w:lineRule="auto"/>
        <w:ind w:left="851"/>
        <w:jc w:val="both"/>
        <w:rPr>
          <w:rFonts w:asciiTheme="majorBidi" w:hAnsiTheme="majorBidi" w:cstheme="majorBidi"/>
          <w:color w:val="auto"/>
          <w:sz w:val="22"/>
          <w:szCs w:val="22"/>
          <w:lang w:val="fr-FR"/>
        </w:rPr>
      </w:pPr>
    </w:p>
    <w:p w:rsidR="00533494" w:rsidRDefault="00533494" w:rsidP="00D733B2">
      <w:pPr>
        <w:pStyle w:val="Paragraphedeliste"/>
        <w:numPr>
          <w:ilvl w:val="1"/>
          <w:numId w:val="2"/>
        </w:numPr>
        <w:spacing w:after="0" w:line="240" w:lineRule="auto"/>
        <w:jc w:val="both"/>
        <w:rPr>
          <w:rFonts w:asciiTheme="majorBidi" w:hAnsiTheme="majorBidi" w:cstheme="majorBidi"/>
          <w:color w:val="auto"/>
          <w:sz w:val="22"/>
          <w:szCs w:val="22"/>
          <w:lang w:val="fr-FR"/>
        </w:rPr>
      </w:pPr>
      <w:r w:rsidRPr="00A97091">
        <w:rPr>
          <w:rFonts w:asciiTheme="majorBidi" w:hAnsiTheme="majorBidi" w:cstheme="majorBidi"/>
          <w:color w:val="auto"/>
          <w:sz w:val="22"/>
          <w:szCs w:val="22"/>
          <w:lang w:val="fr-FR"/>
        </w:rPr>
        <w:t>Tracer la matrice BCG correspondante (4 pts)</w:t>
      </w:r>
      <w:r w:rsidR="00BC6EA5" w:rsidRPr="00A97091">
        <w:rPr>
          <w:rFonts w:asciiTheme="majorBidi" w:hAnsiTheme="majorBidi" w:cstheme="majorBidi"/>
          <w:color w:val="auto"/>
          <w:sz w:val="22"/>
          <w:szCs w:val="22"/>
          <w:lang w:val="fr-FR"/>
        </w:rPr>
        <w:t>,</w:t>
      </w:r>
      <w:r w:rsidRPr="00A97091">
        <w:rPr>
          <w:rFonts w:asciiTheme="majorBidi" w:hAnsiTheme="majorBidi" w:cstheme="majorBidi"/>
          <w:color w:val="auto"/>
          <w:sz w:val="22"/>
          <w:szCs w:val="22"/>
          <w:lang w:val="fr-FR"/>
        </w:rPr>
        <w:t xml:space="preserve"> Commenter (1pt)</w:t>
      </w:r>
    </w:p>
    <w:p w:rsidR="00DE6F89" w:rsidRDefault="00DD143F" w:rsidP="00DD143F">
      <w:pPr>
        <w:pStyle w:val="Paragraphedeliste"/>
        <w:numPr>
          <w:ilvl w:val="2"/>
          <w:numId w:val="2"/>
        </w:numPr>
        <w:spacing w:after="0" w:line="240" w:lineRule="auto"/>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Le cercle du DAS : savon pâte : est positionné dilemme proche du cadran vedette</w:t>
      </w:r>
    </w:p>
    <w:p w:rsidR="00DD143F" w:rsidRDefault="00DD143F" w:rsidP="00DD143F">
      <w:pPr>
        <w:pStyle w:val="Paragraphedeliste"/>
        <w:numPr>
          <w:ilvl w:val="2"/>
          <w:numId w:val="2"/>
        </w:numPr>
        <w:spacing w:after="0" w:line="240" w:lineRule="auto"/>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Le cercle du DAS : huile de table est positionné vache à lait</w:t>
      </w:r>
    </w:p>
    <w:p w:rsidR="00DD143F" w:rsidRDefault="00DD143F" w:rsidP="00DD143F">
      <w:pPr>
        <w:pStyle w:val="Paragraphedeliste"/>
        <w:numPr>
          <w:ilvl w:val="2"/>
          <w:numId w:val="2"/>
        </w:numPr>
        <w:spacing w:after="0" w:line="240" w:lineRule="auto"/>
        <w:jc w:val="both"/>
        <w:rPr>
          <w:rFonts w:asciiTheme="majorBidi" w:hAnsiTheme="majorBidi" w:cstheme="majorBidi"/>
          <w:color w:val="auto"/>
          <w:sz w:val="22"/>
          <w:szCs w:val="22"/>
          <w:lang w:val="fr-FR"/>
        </w:rPr>
      </w:pPr>
      <w:r>
        <w:rPr>
          <w:rFonts w:asciiTheme="majorBidi" w:hAnsiTheme="majorBidi" w:cstheme="majorBidi"/>
          <w:color w:val="auto"/>
          <w:sz w:val="22"/>
          <w:szCs w:val="22"/>
          <w:lang w:val="fr-FR"/>
        </w:rPr>
        <w:t>Le cercle du DAS : condiments est positionné dilemme en bas proche de point mort</w:t>
      </w:r>
    </w:p>
    <w:p w:rsidR="00DE6F89" w:rsidRPr="00DE6F89" w:rsidRDefault="00DE6F89" w:rsidP="00DE6F89">
      <w:pPr>
        <w:jc w:val="both"/>
        <w:rPr>
          <w:rFonts w:asciiTheme="majorBidi" w:hAnsiTheme="majorBidi" w:cstheme="majorBidi"/>
          <w:sz w:val="22"/>
          <w:szCs w:val="22"/>
        </w:rPr>
      </w:pPr>
    </w:p>
    <w:p w:rsidR="00F52356" w:rsidRPr="00DD143F" w:rsidRDefault="00DD143F" w:rsidP="00F52356">
      <w:pPr>
        <w:jc w:val="both"/>
        <w:rPr>
          <w:rFonts w:asciiTheme="majorBidi" w:hAnsiTheme="majorBidi" w:cstheme="majorBidi"/>
          <w:b/>
          <w:bCs/>
          <w:noProof/>
          <w:sz w:val="22"/>
          <w:szCs w:val="22"/>
        </w:rPr>
      </w:pPr>
      <w:r w:rsidRPr="00DD143F">
        <w:rPr>
          <w:rFonts w:asciiTheme="majorBidi" w:hAnsiTheme="majorBidi" w:cstheme="majorBidi"/>
          <w:b/>
          <w:bCs/>
          <w:noProof/>
          <w:sz w:val="22"/>
          <w:szCs w:val="22"/>
        </w:rPr>
        <w:t>NB : le stagiaire doit respecter impérativement la présentation conventionnelle de la BCG ( avec cercle)</w:t>
      </w:r>
    </w:p>
    <w:p w:rsidR="00F52356" w:rsidRPr="00F52356" w:rsidRDefault="00F52356" w:rsidP="00F52356">
      <w:pPr>
        <w:jc w:val="both"/>
        <w:rPr>
          <w:rFonts w:asciiTheme="majorBidi" w:hAnsiTheme="majorBidi" w:cstheme="majorBidi"/>
          <w:sz w:val="22"/>
          <w:szCs w:val="22"/>
        </w:rPr>
      </w:pPr>
    </w:p>
    <w:p w:rsidR="00533494" w:rsidRDefault="00533494" w:rsidP="00D733B2">
      <w:pPr>
        <w:pStyle w:val="Paragraphedeliste"/>
        <w:numPr>
          <w:ilvl w:val="0"/>
          <w:numId w:val="2"/>
        </w:numPr>
        <w:spacing w:after="0" w:line="240" w:lineRule="auto"/>
        <w:jc w:val="both"/>
        <w:rPr>
          <w:rFonts w:asciiTheme="majorBidi" w:hAnsiTheme="majorBidi" w:cstheme="majorBidi"/>
          <w:color w:val="auto"/>
          <w:sz w:val="22"/>
          <w:szCs w:val="22"/>
          <w:lang w:val="fr-FR"/>
        </w:rPr>
      </w:pPr>
      <w:r w:rsidRPr="00A97091">
        <w:rPr>
          <w:rFonts w:asciiTheme="majorBidi" w:hAnsiTheme="majorBidi" w:cstheme="majorBidi"/>
          <w:color w:val="auto"/>
          <w:sz w:val="22"/>
          <w:szCs w:val="22"/>
          <w:lang w:val="fr-FR"/>
        </w:rPr>
        <w:t>Reprendre et compléter le tableau suivant sur votre copie : (6 pts)</w:t>
      </w:r>
    </w:p>
    <w:p w:rsidR="00C45DC3" w:rsidRPr="00C45DC3" w:rsidRDefault="00C45DC3" w:rsidP="00C45DC3">
      <w:pPr>
        <w:pStyle w:val="Paragraphedeliste"/>
        <w:spacing w:after="0" w:line="240" w:lineRule="auto"/>
        <w:ind w:left="360"/>
        <w:jc w:val="both"/>
        <w:rPr>
          <w:rFonts w:asciiTheme="majorBidi" w:hAnsiTheme="majorBidi" w:cstheme="majorBidi"/>
          <w:color w:val="auto"/>
          <w:sz w:val="12"/>
          <w:szCs w:val="12"/>
          <w:lang w:val="fr-FR"/>
        </w:rPr>
      </w:pPr>
    </w:p>
    <w:tbl>
      <w:tblPr>
        <w:tblStyle w:val="Grilledutableau"/>
        <w:tblW w:w="0" w:type="auto"/>
        <w:tblInd w:w="720" w:type="dxa"/>
        <w:tblLook w:val="04A0"/>
      </w:tblPr>
      <w:tblGrid>
        <w:gridCol w:w="2101"/>
        <w:gridCol w:w="2129"/>
        <w:gridCol w:w="2149"/>
        <w:gridCol w:w="2189"/>
      </w:tblGrid>
      <w:tr w:rsidR="00DB0B07" w:rsidRPr="00A97091" w:rsidTr="00F52356">
        <w:tc>
          <w:tcPr>
            <w:tcW w:w="2101" w:type="dxa"/>
          </w:tcPr>
          <w:p w:rsidR="00DB0B07" w:rsidRPr="00A97091" w:rsidRDefault="00DB0B07" w:rsidP="00F52356">
            <w:pPr>
              <w:ind w:left="0"/>
              <w:jc w:val="both"/>
              <w:rPr>
                <w:rFonts w:asciiTheme="majorBidi" w:hAnsiTheme="majorBidi" w:cstheme="majorBidi"/>
                <w:sz w:val="22"/>
                <w:szCs w:val="22"/>
                <w:lang w:val="fr-FR"/>
              </w:rPr>
            </w:pPr>
            <w:r w:rsidRPr="00A97091">
              <w:rPr>
                <w:rFonts w:asciiTheme="majorBidi" w:hAnsiTheme="majorBidi" w:cstheme="majorBidi"/>
                <w:sz w:val="22"/>
                <w:szCs w:val="22"/>
                <w:lang w:val="fr-FR"/>
              </w:rPr>
              <w:t>Année</w:t>
            </w:r>
          </w:p>
        </w:tc>
        <w:tc>
          <w:tcPr>
            <w:tcW w:w="2129" w:type="dxa"/>
          </w:tcPr>
          <w:p w:rsidR="00DB0B07" w:rsidRPr="00A97091" w:rsidRDefault="00DB0B07" w:rsidP="00F52356">
            <w:pPr>
              <w:ind w:left="0"/>
              <w:jc w:val="both"/>
              <w:rPr>
                <w:rFonts w:asciiTheme="majorBidi" w:hAnsiTheme="majorBidi" w:cstheme="majorBidi"/>
                <w:sz w:val="22"/>
                <w:szCs w:val="22"/>
                <w:lang w:val="fr-FR"/>
              </w:rPr>
            </w:pPr>
            <w:r w:rsidRPr="00A97091">
              <w:rPr>
                <w:rFonts w:asciiTheme="majorBidi" w:hAnsiTheme="majorBidi" w:cstheme="majorBidi"/>
                <w:sz w:val="22"/>
                <w:szCs w:val="22"/>
                <w:lang w:val="fr-FR"/>
              </w:rPr>
              <w:t>Stratégie</w:t>
            </w:r>
          </w:p>
        </w:tc>
        <w:tc>
          <w:tcPr>
            <w:tcW w:w="2149" w:type="dxa"/>
          </w:tcPr>
          <w:p w:rsidR="00DB0B07" w:rsidRPr="00A97091" w:rsidRDefault="00DB0B07" w:rsidP="00F52356">
            <w:pPr>
              <w:ind w:left="0"/>
              <w:jc w:val="both"/>
              <w:rPr>
                <w:rFonts w:asciiTheme="majorBidi" w:hAnsiTheme="majorBidi" w:cstheme="majorBidi"/>
                <w:sz w:val="22"/>
                <w:szCs w:val="22"/>
                <w:lang w:val="fr-FR"/>
              </w:rPr>
            </w:pPr>
            <w:r w:rsidRPr="00A97091">
              <w:rPr>
                <w:rFonts w:asciiTheme="majorBidi" w:hAnsiTheme="majorBidi" w:cstheme="majorBidi"/>
                <w:sz w:val="22"/>
                <w:szCs w:val="22"/>
                <w:lang w:val="fr-FR"/>
              </w:rPr>
              <w:t>Deux avantages</w:t>
            </w:r>
          </w:p>
        </w:tc>
        <w:tc>
          <w:tcPr>
            <w:tcW w:w="2189" w:type="dxa"/>
          </w:tcPr>
          <w:p w:rsidR="00DB0B07" w:rsidRPr="00A97091" w:rsidRDefault="00DB0B07" w:rsidP="00F52356">
            <w:pPr>
              <w:ind w:left="0"/>
              <w:jc w:val="both"/>
              <w:rPr>
                <w:rFonts w:asciiTheme="majorBidi" w:hAnsiTheme="majorBidi" w:cstheme="majorBidi"/>
                <w:sz w:val="22"/>
                <w:szCs w:val="22"/>
                <w:lang w:val="fr-FR"/>
              </w:rPr>
            </w:pPr>
            <w:r w:rsidRPr="00A97091">
              <w:rPr>
                <w:rFonts w:asciiTheme="majorBidi" w:hAnsiTheme="majorBidi" w:cstheme="majorBidi"/>
                <w:sz w:val="22"/>
                <w:szCs w:val="22"/>
                <w:lang w:val="fr-FR"/>
              </w:rPr>
              <w:t>Deux inconvénients</w:t>
            </w:r>
          </w:p>
        </w:tc>
      </w:tr>
      <w:tr w:rsidR="00DD143F" w:rsidRPr="00A97091" w:rsidTr="00F52356">
        <w:tc>
          <w:tcPr>
            <w:tcW w:w="2101" w:type="dxa"/>
          </w:tcPr>
          <w:p w:rsidR="00DD143F" w:rsidRPr="00A97091" w:rsidRDefault="00DD143F" w:rsidP="00F52356">
            <w:pPr>
              <w:ind w:left="0"/>
              <w:jc w:val="both"/>
              <w:rPr>
                <w:rFonts w:asciiTheme="majorBidi" w:hAnsiTheme="majorBidi" w:cstheme="majorBidi"/>
                <w:sz w:val="22"/>
                <w:szCs w:val="22"/>
                <w:lang w:val="fr-FR"/>
              </w:rPr>
            </w:pPr>
            <w:r w:rsidRPr="00A97091">
              <w:rPr>
                <w:rFonts w:asciiTheme="majorBidi" w:hAnsiTheme="majorBidi" w:cstheme="majorBidi"/>
                <w:sz w:val="22"/>
                <w:szCs w:val="22"/>
                <w:lang w:val="fr-FR"/>
              </w:rPr>
              <w:t>2018</w:t>
            </w:r>
          </w:p>
        </w:tc>
        <w:tc>
          <w:tcPr>
            <w:tcW w:w="2129" w:type="dxa"/>
          </w:tcPr>
          <w:p w:rsidR="00DD143F" w:rsidRPr="00A97091" w:rsidRDefault="00DD143F" w:rsidP="00F52356">
            <w:pPr>
              <w:ind w:left="0"/>
              <w:jc w:val="both"/>
              <w:rPr>
                <w:rFonts w:asciiTheme="majorBidi" w:hAnsiTheme="majorBidi" w:cstheme="majorBidi"/>
                <w:sz w:val="22"/>
                <w:szCs w:val="22"/>
                <w:lang w:val="fr-FR"/>
              </w:rPr>
            </w:pPr>
            <w:r>
              <w:rPr>
                <w:rFonts w:asciiTheme="majorBidi" w:hAnsiTheme="majorBidi" w:cstheme="majorBidi"/>
                <w:sz w:val="22"/>
                <w:szCs w:val="22"/>
                <w:lang w:val="fr-FR"/>
              </w:rPr>
              <w:t>Recentrage</w:t>
            </w:r>
          </w:p>
        </w:tc>
        <w:tc>
          <w:tcPr>
            <w:tcW w:w="2149" w:type="dxa"/>
          </w:tcPr>
          <w:p w:rsidR="00DD143F" w:rsidRPr="00A97091" w:rsidRDefault="00DD143F" w:rsidP="00F52356">
            <w:pPr>
              <w:ind w:left="0"/>
              <w:jc w:val="both"/>
              <w:rPr>
                <w:rFonts w:asciiTheme="majorBidi" w:hAnsiTheme="majorBidi" w:cstheme="majorBidi"/>
                <w:sz w:val="22"/>
                <w:szCs w:val="22"/>
                <w:lang w:val="fr-FR"/>
              </w:rPr>
            </w:pPr>
            <w:proofErr w:type="spellStart"/>
            <w:r>
              <w:rPr>
                <w:rFonts w:asciiTheme="majorBidi" w:hAnsiTheme="majorBidi" w:cstheme="majorBidi"/>
                <w:sz w:val="22"/>
                <w:szCs w:val="22"/>
                <w:lang w:val="fr-FR"/>
              </w:rPr>
              <w:t>Cf</w:t>
            </w:r>
            <w:proofErr w:type="spellEnd"/>
            <w:r>
              <w:rPr>
                <w:rFonts w:asciiTheme="majorBidi" w:hAnsiTheme="majorBidi" w:cstheme="majorBidi"/>
                <w:sz w:val="22"/>
                <w:szCs w:val="22"/>
                <w:lang w:val="fr-FR"/>
              </w:rPr>
              <w:t xml:space="preserve"> </w:t>
            </w:r>
            <w:proofErr w:type="gramStart"/>
            <w:r>
              <w:rPr>
                <w:rFonts w:asciiTheme="majorBidi" w:hAnsiTheme="majorBidi" w:cstheme="majorBidi"/>
                <w:sz w:val="22"/>
                <w:szCs w:val="22"/>
                <w:lang w:val="fr-FR"/>
              </w:rPr>
              <w:t>cours</w:t>
            </w:r>
            <w:proofErr w:type="gramEnd"/>
          </w:p>
        </w:tc>
        <w:tc>
          <w:tcPr>
            <w:tcW w:w="2189" w:type="dxa"/>
          </w:tcPr>
          <w:p w:rsidR="00DD143F" w:rsidRDefault="00DD143F" w:rsidP="00DD143F">
            <w:pPr>
              <w:ind w:left="229"/>
            </w:pPr>
            <w:proofErr w:type="spellStart"/>
            <w:r w:rsidRPr="002D54A1">
              <w:rPr>
                <w:rFonts w:asciiTheme="majorBidi" w:hAnsiTheme="majorBidi" w:cstheme="majorBidi"/>
                <w:sz w:val="22"/>
                <w:szCs w:val="22"/>
                <w:lang w:val="fr-FR"/>
              </w:rPr>
              <w:t>Cf</w:t>
            </w:r>
            <w:proofErr w:type="spellEnd"/>
            <w:r w:rsidRPr="002D54A1">
              <w:rPr>
                <w:rFonts w:asciiTheme="majorBidi" w:hAnsiTheme="majorBidi" w:cstheme="majorBidi"/>
                <w:sz w:val="22"/>
                <w:szCs w:val="22"/>
                <w:lang w:val="fr-FR"/>
              </w:rPr>
              <w:t xml:space="preserve"> </w:t>
            </w:r>
            <w:proofErr w:type="gramStart"/>
            <w:r w:rsidRPr="002D54A1">
              <w:rPr>
                <w:rFonts w:asciiTheme="majorBidi" w:hAnsiTheme="majorBidi" w:cstheme="majorBidi"/>
                <w:sz w:val="22"/>
                <w:szCs w:val="22"/>
                <w:lang w:val="fr-FR"/>
              </w:rPr>
              <w:t>cours</w:t>
            </w:r>
            <w:proofErr w:type="gramEnd"/>
          </w:p>
        </w:tc>
      </w:tr>
      <w:tr w:rsidR="00DD143F" w:rsidRPr="00A97091" w:rsidTr="00F52356">
        <w:tc>
          <w:tcPr>
            <w:tcW w:w="2101" w:type="dxa"/>
          </w:tcPr>
          <w:p w:rsidR="00DD143F" w:rsidRPr="00A97091" w:rsidRDefault="00DD143F" w:rsidP="00F52356">
            <w:pPr>
              <w:ind w:left="0"/>
              <w:jc w:val="both"/>
              <w:rPr>
                <w:rFonts w:asciiTheme="majorBidi" w:hAnsiTheme="majorBidi" w:cstheme="majorBidi"/>
                <w:sz w:val="22"/>
                <w:szCs w:val="22"/>
                <w:lang w:val="fr-FR"/>
              </w:rPr>
            </w:pPr>
            <w:r w:rsidRPr="00A97091">
              <w:rPr>
                <w:rFonts w:asciiTheme="majorBidi" w:hAnsiTheme="majorBidi" w:cstheme="majorBidi"/>
                <w:sz w:val="22"/>
                <w:szCs w:val="22"/>
                <w:lang w:val="fr-FR"/>
              </w:rPr>
              <w:t>2018</w:t>
            </w:r>
          </w:p>
        </w:tc>
        <w:tc>
          <w:tcPr>
            <w:tcW w:w="2129" w:type="dxa"/>
          </w:tcPr>
          <w:p w:rsidR="00DD143F" w:rsidRPr="00A97091" w:rsidRDefault="00DD143F" w:rsidP="00F52356">
            <w:pPr>
              <w:ind w:left="0"/>
              <w:jc w:val="both"/>
              <w:rPr>
                <w:rFonts w:asciiTheme="majorBidi" w:hAnsiTheme="majorBidi" w:cstheme="majorBidi"/>
                <w:sz w:val="22"/>
                <w:szCs w:val="22"/>
                <w:lang w:val="fr-FR"/>
              </w:rPr>
            </w:pPr>
            <w:r>
              <w:rPr>
                <w:rFonts w:asciiTheme="majorBidi" w:hAnsiTheme="majorBidi" w:cstheme="majorBidi"/>
                <w:sz w:val="22"/>
                <w:szCs w:val="22"/>
                <w:lang w:val="fr-FR"/>
              </w:rPr>
              <w:t>internationalisation</w:t>
            </w:r>
          </w:p>
        </w:tc>
        <w:tc>
          <w:tcPr>
            <w:tcW w:w="2149" w:type="dxa"/>
          </w:tcPr>
          <w:p w:rsidR="00DD143F" w:rsidRPr="00A97091" w:rsidRDefault="00DD143F" w:rsidP="00F52356">
            <w:pPr>
              <w:ind w:left="0"/>
              <w:jc w:val="both"/>
              <w:rPr>
                <w:rFonts w:asciiTheme="majorBidi" w:hAnsiTheme="majorBidi" w:cstheme="majorBidi"/>
                <w:sz w:val="22"/>
                <w:szCs w:val="22"/>
                <w:lang w:val="fr-FR"/>
              </w:rPr>
            </w:pPr>
            <w:proofErr w:type="spellStart"/>
            <w:r>
              <w:rPr>
                <w:rFonts w:asciiTheme="majorBidi" w:hAnsiTheme="majorBidi" w:cstheme="majorBidi"/>
                <w:sz w:val="22"/>
                <w:szCs w:val="22"/>
                <w:lang w:val="fr-FR"/>
              </w:rPr>
              <w:t>Cf</w:t>
            </w:r>
            <w:proofErr w:type="spellEnd"/>
            <w:r>
              <w:rPr>
                <w:rFonts w:asciiTheme="majorBidi" w:hAnsiTheme="majorBidi" w:cstheme="majorBidi"/>
                <w:sz w:val="22"/>
                <w:szCs w:val="22"/>
                <w:lang w:val="fr-FR"/>
              </w:rPr>
              <w:t xml:space="preserve"> </w:t>
            </w:r>
            <w:proofErr w:type="gramStart"/>
            <w:r>
              <w:rPr>
                <w:rFonts w:asciiTheme="majorBidi" w:hAnsiTheme="majorBidi" w:cstheme="majorBidi"/>
                <w:sz w:val="22"/>
                <w:szCs w:val="22"/>
                <w:lang w:val="fr-FR"/>
              </w:rPr>
              <w:t>cours</w:t>
            </w:r>
            <w:proofErr w:type="gramEnd"/>
          </w:p>
        </w:tc>
        <w:tc>
          <w:tcPr>
            <w:tcW w:w="2189" w:type="dxa"/>
          </w:tcPr>
          <w:p w:rsidR="00DD143F" w:rsidRDefault="00DD143F" w:rsidP="00DD143F">
            <w:pPr>
              <w:ind w:left="229"/>
            </w:pPr>
            <w:proofErr w:type="spellStart"/>
            <w:r w:rsidRPr="002D54A1">
              <w:rPr>
                <w:rFonts w:asciiTheme="majorBidi" w:hAnsiTheme="majorBidi" w:cstheme="majorBidi"/>
                <w:sz w:val="22"/>
                <w:szCs w:val="22"/>
                <w:lang w:val="fr-FR"/>
              </w:rPr>
              <w:t>Cf</w:t>
            </w:r>
            <w:proofErr w:type="spellEnd"/>
            <w:r w:rsidRPr="002D54A1">
              <w:rPr>
                <w:rFonts w:asciiTheme="majorBidi" w:hAnsiTheme="majorBidi" w:cstheme="majorBidi"/>
                <w:sz w:val="22"/>
                <w:szCs w:val="22"/>
                <w:lang w:val="fr-FR"/>
              </w:rPr>
              <w:t xml:space="preserve"> </w:t>
            </w:r>
            <w:proofErr w:type="gramStart"/>
            <w:r w:rsidRPr="002D54A1">
              <w:rPr>
                <w:rFonts w:asciiTheme="majorBidi" w:hAnsiTheme="majorBidi" w:cstheme="majorBidi"/>
                <w:sz w:val="22"/>
                <w:szCs w:val="22"/>
                <w:lang w:val="fr-FR"/>
              </w:rPr>
              <w:t>cours</w:t>
            </w:r>
            <w:proofErr w:type="gramEnd"/>
          </w:p>
        </w:tc>
      </w:tr>
    </w:tbl>
    <w:p w:rsidR="00A97091" w:rsidRDefault="00A97091" w:rsidP="00A97091">
      <w:pPr>
        <w:pStyle w:val="Paragraphedeliste"/>
        <w:spacing w:after="0" w:line="240" w:lineRule="auto"/>
        <w:ind w:left="360"/>
        <w:jc w:val="both"/>
        <w:rPr>
          <w:rFonts w:asciiTheme="majorBidi" w:hAnsiTheme="majorBidi" w:cstheme="majorBidi"/>
          <w:color w:val="auto"/>
          <w:sz w:val="18"/>
          <w:szCs w:val="18"/>
          <w:lang w:val="fr-FR"/>
        </w:rPr>
      </w:pPr>
    </w:p>
    <w:p w:rsidR="00DB0B07" w:rsidRDefault="00DB0B07" w:rsidP="00A97091">
      <w:pPr>
        <w:pStyle w:val="Paragraphedeliste"/>
        <w:spacing w:after="0" w:line="240" w:lineRule="auto"/>
        <w:ind w:left="360"/>
        <w:jc w:val="both"/>
        <w:rPr>
          <w:rFonts w:asciiTheme="majorBidi" w:hAnsiTheme="majorBidi" w:cstheme="majorBidi"/>
          <w:color w:val="auto"/>
          <w:sz w:val="18"/>
          <w:szCs w:val="18"/>
          <w:lang w:val="fr-FR"/>
        </w:rPr>
      </w:pPr>
    </w:p>
    <w:p w:rsidR="00DB0B07" w:rsidRDefault="00DB0B07" w:rsidP="00A97091">
      <w:pPr>
        <w:pStyle w:val="Paragraphedeliste"/>
        <w:spacing w:after="0" w:line="240" w:lineRule="auto"/>
        <w:ind w:left="360"/>
        <w:jc w:val="both"/>
        <w:rPr>
          <w:rFonts w:asciiTheme="majorBidi" w:hAnsiTheme="majorBidi" w:cstheme="majorBidi"/>
          <w:color w:val="auto"/>
          <w:sz w:val="18"/>
          <w:szCs w:val="18"/>
          <w:lang w:val="fr-FR"/>
        </w:rPr>
      </w:pPr>
    </w:p>
    <w:p w:rsidR="00D733B2" w:rsidRPr="00A97091" w:rsidRDefault="00D733B2" w:rsidP="00A9709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Bidi" w:hAnsiTheme="majorBidi" w:cstheme="majorBidi"/>
          <w:b/>
          <w:bCs/>
          <w:sz w:val="22"/>
          <w:szCs w:val="22"/>
        </w:rPr>
      </w:pPr>
      <w:r w:rsidRPr="00A97091">
        <w:rPr>
          <w:rFonts w:asciiTheme="majorBidi" w:hAnsiTheme="majorBidi" w:cstheme="majorBidi"/>
          <w:b/>
          <w:bCs/>
          <w:sz w:val="22"/>
          <w:szCs w:val="22"/>
        </w:rPr>
        <w:t>Dossier 2 : Gestion des ressources humaines</w:t>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t>10 pts</w:t>
      </w:r>
    </w:p>
    <w:p w:rsidR="00D733B2" w:rsidRDefault="00D733B2" w:rsidP="00D733B2">
      <w:pPr>
        <w:jc w:val="both"/>
        <w:rPr>
          <w:rFonts w:asciiTheme="majorBidi" w:hAnsiTheme="majorBidi" w:cstheme="majorBidi"/>
          <w:sz w:val="22"/>
          <w:szCs w:val="22"/>
        </w:rPr>
      </w:pPr>
    </w:p>
    <w:p w:rsidR="00A3288C" w:rsidRDefault="00A3288C" w:rsidP="00A3288C">
      <w:pPr>
        <w:ind w:left="284" w:hanging="284"/>
        <w:rPr>
          <w:rFonts w:ascii="Tahoma" w:hAnsi="Tahoma" w:cs="Tahoma"/>
          <w:b/>
        </w:rPr>
      </w:pPr>
      <w:r w:rsidRPr="002C01EA">
        <w:rPr>
          <w:rFonts w:ascii="Tahoma" w:hAnsi="Tahoma" w:cs="Tahoma"/>
          <w:b/>
        </w:rPr>
        <w:t>Dossier 2 : GRH</w:t>
      </w:r>
      <w:r>
        <w:rPr>
          <w:rFonts w:ascii="Tahoma" w:hAnsi="Tahoma" w:cs="Tahoma"/>
          <w:b/>
        </w:rPr>
        <w:t xml:space="preserve"> (10 Points)</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5"/>
        <w:gridCol w:w="2268"/>
        <w:gridCol w:w="1418"/>
        <w:gridCol w:w="1559"/>
        <w:gridCol w:w="1134"/>
        <w:gridCol w:w="1021"/>
      </w:tblGrid>
      <w:tr w:rsidR="00A3288C" w:rsidRPr="009F2816" w:rsidTr="00E57D0A">
        <w:trPr>
          <w:trHeight w:val="470"/>
        </w:trPr>
        <w:tc>
          <w:tcPr>
            <w:tcW w:w="2665" w:type="dxa"/>
          </w:tcPr>
          <w:p w:rsidR="00A3288C" w:rsidRPr="009F2816" w:rsidRDefault="00A3288C" w:rsidP="00E57D0A">
            <w:r>
              <w:t xml:space="preserve">8 PTS </w:t>
            </w:r>
          </w:p>
        </w:tc>
        <w:tc>
          <w:tcPr>
            <w:tcW w:w="2268" w:type="dxa"/>
          </w:tcPr>
          <w:p w:rsidR="00A3288C" w:rsidRPr="009F2816" w:rsidRDefault="00A3288C" w:rsidP="00E57D0A">
            <w:pPr>
              <w:ind w:left="-46" w:firstLine="22"/>
            </w:pPr>
            <w:r w:rsidRPr="009F2816">
              <w:t>Ouvriers et employés Non Qualifiés</w:t>
            </w:r>
          </w:p>
        </w:tc>
        <w:tc>
          <w:tcPr>
            <w:tcW w:w="1418" w:type="dxa"/>
          </w:tcPr>
          <w:p w:rsidR="00A3288C" w:rsidRPr="009F2816" w:rsidRDefault="00A3288C" w:rsidP="00E57D0A">
            <w:pPr>
              <w:ind w:right="-6"/>
              <w:jc w:val="center"/>
            </w:pPr>
            <w:r w:rsidRPr="009F2816">
              <w:t>Ouvriers et employés qualifiés</w:t>
            </w:r>
          </w:p>
        </w:tc>
        <w:tc>
          <w:tcPr>
            <w:tcW w:w="1559" w:type="dxa"/>
          </w:tcPr>
          <w:p w:rsidR="00A3288C" w:rsidRPr="009F2816" w:rsidRDefault="00A3288C" w:rsidP="00E57D0A">
            <w:pPr>
              <w:ind w:right="-21"/>
              <w:jc w:val="center"/>
            </w:pPr>
            <w:r w:rsidRPr="009F2816">
              <w:t>Techniciens et agents de maîtrise</w:t>
            </w:r>
          </w:p>
        </w:tc>
        <w:tc>
          <w:tcPr>
            <w:tcW w:w="1134" w:type="dxa"/>
          </w:tcPr>
          <w:p w:rsidR="00A3288C" w:rsidRPr="009F2816" w:rsidRDefault="00A3288C" w:rsidP="00E57D0A">
            <w:pPr>
              <w:ind w:left="647" w:hanging="1083"/>
              <w:jc w:val="center"/>
            </w:pPr>
            <w:r w:rsidRPr="009F2816">
              <w:t>Cadres</w:t>
            </w:r>
          </w:p>
        </w:tc>
        <w:tc>
          <w:tcPr>
            <w:tcW w:w="1021" w:type="dxa"/>
          </w:tcPr>
          <w:p w:rsidR="00A3288C" w:rsidRPr="009F2816" w:rsidRDefault="00A3288C" w:rsidP="00E57D0A">
            <w:pPr>
              <w:ind w:hanging="1083"/>
              <w:jc w:val="right"/>
            </w:pPr>
            <w:r w:rsidRPr="009F2816">
              <w:t>Total</w:t>
            </w:r>
          </w:p>
        </w:tc>
      </w:tr>
      <w:tr w:rsidR="00A3288C" w:rsidRPr="009F2816" w:rsidTr="00E57D0A">
        <w:trPr>
          <w:trHeight w:val="364"/>
        </w:trPr>
        <w:tc>
          <w:tcPr>
            <w:tcW w:w="2665" w:type="dxa"/>
          </w:tcPr>
          <w:p w:rsidR="00A3288C" w:rsidRPr="009F2816" w:rsidRDefault="00A3288C" w:rsidP="00E57D0A">
            <w:pPr>
              <w:ind w:hanging="933"/>
              <w:jc w:val="center"/>
              <w:rPr>
                <w:b/>
              </w:rPr>
            </w:pPr>
            <w:r>
              <w:lastRenderedPageBreak/>
              <w:t>Effectif en 2012</w:t>
            </w:r>
          </w:p>
        </w:tc>
        <w:tc>
          <w:tcPr>
            <w:tcW w:w="2268" w:type="dxa"/>
          </w:tcPr>
          <w:p w:rsidR="00A3288C" w:rsidRPr="00B51CD2" w:rsidRDefault="00A3288C" w:rsidP="00E57D0A">
            <w:pPr>
              <w:jc w:val="center"/>
            </w:pPr>
            <w:r w:rsidRPr="00B51CD2">
              <w:t>100</w:t>
            </w:r>
          </w:p>
        </w:tc>
        <w:tc>
          <w:tcPr>
            <w:tcW w:w="1418" w:type="dxa"/>
          </w:tcPr>
          <w:p w:rsidR="00A3288C" w:rsidRPr="00B51CD2" w:rsidRDefault="00A3288C" w:rsidP="00E57D0A">
            <w:pPr>
              <w:jc w:val="center"/>
            </w:pPr>
            <w:r w:rsidRPr="00B51CD2">
              <w:t>40</w:t>
            </w:r>
          </w:p>
        </w:tc>
        <w:tc>
          <w:tcPr>
            <w:tcW w:w="1559" w:type="dxa"/>
          </w:tcPr>
          <w:p w:rsidR="00A3288C" w:rsidRPr="00B51CD2" w:rsidRDefault="00A3288C" w:rsidP="00E57D0A">
            <w:pPr>
              <w:jc w:val="center"/>
            </w:pPr>
            <w:r w:rsidRPr="00B51CD2">
              <w:t>30</w:t>
            </w:r>
          </w:p>
        </w:tc>
        <w:tc>
          <w:tcPr>
            <w:tcW w:w="1134" w:type="dxa"/>
          </w:tcPr>
          <w:p w:rsidR="00A3288C" w:rsidRPr="00B51CD2" w:rsidRDefault="00A3288C" w:rsidP="00E57D0A">
            <w:pPr>
              <w:ind w:left="647" w:hanging="1083"/>
              <w:jc w:val="center"/>
            </w:pPr>
            <w:r w:rsidRPr="00B51CD2">
              <w:t>10</w:t>
            </w:r>
          </w:p>
        </w:tc>
        <w:tc>
          <w:tcPr>
            <w:tcW w:w="1021" w:type="dxa"/>
          </w:tcPr>
          <w:p w:rsidR="00A3288C" w:rsidRPr="003F71DE" w:rsidRDefault="00A3288C" w:rsidP="00E57D0A">
            <w:pPr>
              <w:ind w:hanging="1083"/>
              <w:jc w:val="right"/>
              <w:rPr>
                <w:b/>
              </w:rPr>
            </w:pPr>
            <w:r w:rsidRPr="003F71DE">
              <w:rPr>
                <w:b/>
              </w:rPr>
              <w:t>180</w:t>
            </w:r>
          </w:p>
        </w:tc>
      </w:tr>
      <w:tr w:rsidR="00A3288C" w:rsidRPr="009F2816" w:rsidTr="00E57D0A">
        <w:trPr>
          <w:trHeight w:val="318"/>
        </w:trPr>
        <w:tc>
          <w:tcPr>
            <w:tcW w:w="2665" w:type="dxa"/>
          </w:tcPr>
          <w:p w:rsidR="00A3288C" w:rsidRPr="009F2816" w:rsidRDefault="00A3288C" w:rsidP="00E57D0A">
            <w:pPr>
              <w:ind w:hanging="933"/>
              <w:jc w:val="center"/>
              <w:rPr>
                <w:b/>
              </w:rPr>
            </w:pPr>
            <w:r w:rsidRPr="009F2816">
              <w:rPr>
                <w:b/>
              </w:rPr>
              <w:t>Départs</w:t>
            </w:r>
          </w:p>
        </w:tc>
        <w:tc>
          <w:tcPr>
            <w:tcW w:w="2268" w:type="dxa"/>
          </w:tcPr>
          <w:p w:rsidR="00A3288C" w:rsidRDefault="00A3288C" w:rsidP="00E57D0A">
            <w:pPr>
              <w:jc w:val="center"/>
            </w:pPr>
            <w:r>
              <w:t>-4</w:t>
            </w:r>
          </w:p>
          <w:p w:rsidR="00A3288C" w:rsidRPr="00B51CD2" w:rsidRDefault="00A3288C" w:rsidP="00E57D0A">
            <w:pPr>
              <w:jc w:val="center"/>
            </w:pPr>
            <w:r>
              <w:t>-4</w:t>
            </w:r>
          </w:p>
        </w:tc>
        <w:tc>
          <w:tcPr>
            <w:tcW w:w="1418" w:type="dxa"/>
          </w:tcPr>
          <w:p w:rsidR="00A3288C" w:rsidRDefault="00A3288C" w:rsidP="00E57D0A">
            <w:pPr>
              <w:jc w:val="center"/>
            </w:pPr>
          </w:p>
          <w:p w:rsidR="00A3288C" w:rsidRPr="00B51CD2" w:rsidRDefault="00A3288C" w:rsidP="00E57D0A">
            <w:pPr>
              <w:jc w:val="center"/>
            </w:pPr>
            <w:r>
              <w:t>-3</w:t>
            </w:r>
          </w:p>
        </w:tc>
        <w:tc>
          <w:tcPr>
            <w:tcW w:w="1559" w:type="dxa"/>
          </w:tcPr>
          <w:p w:rsidR="00A3288C" w:rsidRDefault="00A3288C" w:rsidP="00E57D0A">
            <w:pPr>
              <w:jc w:val="center"/>
            </w:pPr>
            <w:r>
              <w:t>-3</w:t>
            </w:r>
          </w:p>
          <w:p w:rsidR="00A3288C" w:rsidRPr="00B51CD2" w:rsidRDefault="00A3288C" w:rsidP="00E57D0A">
            <w:pPr>
              <w:jc w:val="center"/>
            </w:pPr>
            <w:r>
              <w:t>-2</w:t>
            </w:r>
          </w:p>
        </w:tc>
        <w:tc>
          <w:tcPr>
            <w:tcW w:w="1134" w:type="dxa"/>
          </w:tcPr>
          <w:p w:rsidR="00A3288C" w:rsidRPr="00B51CD2" w:rsidRDefault="00A3288C" w:rsidP="00E57D0A">
            <w:pPr>
              <w:ind w:left="647" w:hanging="1083"/>
              <w:jc w:val="center"/>
            </w:pPr>
          </w:p>
        </w:tc>
        <w:tc>
          <w:tcPr>
            <w:tcW w:w="1021" w:type="dxa"/>
          </w:tcPr>
          <w:p w:rsidR="00A3288C" w:rsidRPr="009F2816" w:rsidRDefault="00A3288C" w:rsidP="00E57D0A">
            <w:pPr>
              <w:ind w:hanging="1083"/>
              <w:jc w:val="right"/>
            </w:pPr>
          </w:p>
        </w:tc>
      </w:tr>
      <w:tr w:rsidR="00A3288C" w:rsidRPr="009F2816" w:rsidTr="00E57D0A">
        <w:trPr>
          <w:trHeight w:val="389"/>
        </w:trPr>
        <w:tc>
          <w:tcPr>
            <w:tcW w:w="2665" w:type="dxa"/>
          </w:tcPr>
          <w:p w:rsidR="00A3288C" w:rsidRPr="009F2816" w:rsidRDefault="00A3288C" w:rsidP="00E57D0A">
            <w:pPr>
              <w:ind w:hanging="933"/>
              <w:jc w:val="center"/>
              <w:rPr>
                <w:b/>
              </w:rPr>
            </w:pPr>
            <w:r w:rsidRPr="009F2816">
              <w:rPr>
                <w:b/>
              </w:rPr>
              <w:t>Promotion</w:t>
            </w:r>
          </w:p>
        </w:tc>
        <w:tc>
          <w:tcPr>
            <w:tcW w:w="2268" w:type="dxa"/>
          </w:tcPr>
          <w:p w:rsidR="00A3288C" w:rsidRPr="00B51CD2" w:rsidRDefault="00A3288C" w:rsidP="00E57D0A">
            <w:pPr>
              <w:jc w:val="center"/>
            </w:pPr>
          </w:p>
        </w:tc>
        <w:tc>
          <w:tcPr>
            <w:tcW w:w="1418" w:type="dxa"/>
          </w:tcPr>
          <w:p w:rsidR="00A3288C" w:rsidRPr="00B51CD2" w:rsidRDefault="00A3288C" w:rsidP="00E57D0A">
            <w:pPr>
              <w:jc w:val="center"/>
            </w:pPr>
            <w:r>
              <w:t xml:space="preserve">+4  </w:t>
            </w:r>
          </w:p>
        </w:tc>
        <w:tc>
          <w:tcPr>
            <w:tcW w:w="1559" w:type="dxa"/>
          </w:tcPr>
          <w:p w:rsidR="00A3288C" w:rsidRPr="00B51CD2" w:rsidRDefault="00A3288C" w:rsidP="00E57D0A">
            <w:pPr>
              <w:jc w:val="center"/>
            </w:pPr>
            <w:r>
              <w:t>+3</w:t>
            </w:r>
          </w:p>
        </w:tc>
        <w:tc>
          <w:tcPr>
            <w:tcW w:w="1134" w:type="dxa"/>
          </w:tcPr>
          <w:p w:rsidR="00A3288C" w:rsidRPr="00B51CD2" w:rsidRDefault="00A3288C" w:rsidP="00E57D0A">
            <w:pPr>
              <w:ind w:left="647" w:hanging="1083"/>
              <w:jc w:val="center"/>
            </w:pPr>
            <w:r>
              <w:t>+2</w:t>
            </w:r>
          </w:p>
        </w:tc>
        <w:tc>
          <w:tcPr>
            <w:tcW w:w="1021" w:type="dxa"/>
          </w:tcPr>
          <w:p w:rsidR="00A3288C" w:rsidRPr="009F2816" w:rsidRDefault="00A3288C" w:rsidP="00E57D0A">
            <w:pPr>
              <w:ind w:hanging="1083"/>
              <w:jc w:val="right"/>
            </w:pPr>
          </w:p>
        </w:tc>
      </w:tr>
      <w:tr w:rsidR="00A3288C" w:rsidRPr="009F2816" w:rsidTr="00E57D0A">
        <w:trPr>
          <w:trHeight w:val="383"/>
        </w:trPr>
        <w:tc>
          <w:tcPr>
            <w:tcW w:w="2665" w:type="dxa"/>
          </w:tcPr>
          <w:p w:rsidR="00A3288C" w:rsidRPr="009F2816" w:rsidRDefault="00A3288C" w:rsidP="00E57D0A">
            <w:pPr>
              <w:ind w:hanging="933"/>
              <w:jc w:val="center"/>
              <w:rPr>
                <w:b/>
              </w:rPr>
            </w:pPr>
            <w:r>
              <w:rPr>
                <w:b/>
              </w:rPr>
              <w:t>Effectif en 2017</w:t>
            </w:r>
          </w:p>
        </w:tc>
        <w:tc>
          <w:tcPr>
            <w:tcW w:w="2268" w:type="dxa"/>
          </w:tcPr>
          <w:p w:rsidR="00A3288C" w:rsidRPr="00B51CD2" w:rsidRDefault="00A3288C" w:rsidP="00E57D0A">
            <w:pPr>
              <w:jc w:val="center"/>
            </w:pPr>
            <w:r>
              <w:t>92</w:t>
            </w:r>
          </w:p>
        </w:tc>
        <w:tc>
          <w:tcPr>
            <w:tcW w:w="1418" w:type="dxa"/>
          </w:tcPr>
          <w:p w:rsidR="00A3288C" w:rsidRPr="00B51CD2" w:rsidRDefault="00A3288C" w:rsidP="00E57D0A">
            <w:pPr>
              <w:jc w:val="center"/>
            </w:pPr>
            <w:r w:rsidRPr="00B51CD2">
              <w:t>4</w:t>
            </w:r>
            <w:r>
              <w:t>1</w:t>
            </w:r>
          </w:p>
        </w:tc>
        <w:tc>
          <w:tcPr>
            <w:tcW w:w="1559" w:type="dxa"/>
          </w:tcPr>
          <w:p w:rsidR="00A3288C" w:rsidRPr="00B51CD2" w:rsidRDefault="00A3288C" w:rsidP="00E57D0A">
            <w:pPr>
              <w:jc w:val="center"/>
            </w:pPr>
            <w:r>
              <w:t>28</w:t>
            </w:r>
          </w:p>
        </w:tc>
        <w:tc>
          <w:tcPr>
            <w:tcW w:w="1134" w:type="dxa"/>
          </w:tcPr>
          <w:p w:rsidR="00A3288C" w:rsidRPr="00B51CD2" w:rsidRDefault="00A3288C" w:rsidP="00E57D0A">
            <w:pPr>
              <w:ind w:left="647" w:hanging="1083"/>
              <w:jc w:val="center"/>
            </w:pPr>
            <w:r>
              <w:t>12</w:t>
            </w:r>
          </w:p>
        </w:tc>
        <w:tc>
          <w:tcPr>
            <w:tcW w:w="1021" w:type="dxa"/>
          </w:tcPr>
          <w:p w:rsidR="00A3288C" w:rsidRPr="009F2816" w:rsidRDefault="00A3288C" w:rsidP="00E57D0A">
            <w:pPr>
              <w:ind w:hanging="1083"/>
              <w:jc w:val="right"/>
              <w:rPr>
                <w:b/>
              </w:rPr>
            </w:pPr>
            <w:r>
              <w:rPr>
                <w:b/>
              </w:rPr>
              <w:t>173</w:t>
            </w:r>
          </w:p>
        </w:tc>
      </w:tr>
      <w:tr w:rsidR="00A3288C" w:rsidRPr="009F2816" w:rsidTr="00E57D0A">
        <w:trPr>
          <w:trHeight w:val="252"/>
        </w:trPr>
        <w:tc>
          <w:tcPr>
            <w:tcW w:w="2665" w:type="dxa"/>
          </w:tcPr>
          <w:p w:rsidR="00A3288C" w:rsidRPr="009F2816" w:rsidRDefault="00A3288C" w:rsidP="00E57D0A">
            <w:pPr>
              <w:ind w:hanging="933"/>
              <w:jc w:val="center"/>
              <w:rPr>
                <w:b/>
              </w:rPr>
            </w:pPr>
            <w:r>
              <w:rPr>
                <w:b/>
              </w:rPr>
              <w:t xml:space="preserve">        </w:t>
            </w:r>
            <w:r w:rsidRPr="009F2816">
              <w:rPr>
                <w:b/>
              </w:rPr>
              <w:t>Besoins prévisionnels</w:t>
            </w:r>
          </w:p>
        </w:tc>
        <w:tc>
          <w:tcPr>
            <w:tcW w:w="2268" w:type="dxa"/>
          </w:tcPr>
          <w:p w:rsidR="00A3288C" w:rsidRPr="00B51CD2" w:rsidRDefault="00A3288C" w:rsidP="00E57D0A">
            <w:pPr>
              <w:jc w:val="center"/>
            </w:pPr>
            <w:r>
              <w:t>102</w:t>
            </w:r>
          </w:p>
        </w:tc>
        <w:tc>
          <w:tcPr>
            <w:tcW w:w="1418" w:type="dxa"/>
          </w:tcPr>
          <w:p w:rsidR="00A3288C" w:rsidRPr="00B51CD2" w:rsidRDefault="00A3288C" w:rsidP="00E57D0A">
            <w:pPr>
              <w:jc w:val="center"/>
            </w:pPr>
            <w:r>
              <w:t>42</w:t>
            </w:r>
          </w:p>
        </w:tc>
        <w:tc>
          <w:tcPr>
            <w:tcW w:w="1559" w:type="dxa"/>
          </w:tcPr>
          <w:p w:rsidR="00A3288C" w:rsidRPr="00B51CD2" w:rsidRDefault="00A3288C" w:rsidP="00E57D0A">
            <w:pPr>
              <w:jc w:val="center"/>
            </w:pPr>
            <w:r>
              <w:t>30</w:t>
            </w:r>
          </w:p>
        </w:tc>
        <w:tc>
          <w:tcPr>
            <w:tcW w:w="1134" w:type="dxa"/>
          </w:tcPr>
          <w:p w:rsidR="00A3288C" w:rsidRPr="00B51CD2" w:rsidRDefault="00A3288C" w:rsidP="00E57D0A">
            <w:pPr>
              <w:ind w:left="647" w:hanging="1083"/>
              <w:jc w:val="center"/>
            </w:pPr>
            <w:r>
              <w:t>10</w:t>
            </w:r>
          </w:p>
        </w:tc>
        <w:tc>
          <w:tcPr>
            <w:tcW w:w="1021" w:type="dxa"/>
          </w:tcPr>
          <w:p w:rsidR="00A3288C" w:rsidRPr="009F2816" w:rsidRDefault="00A3288C" w:rsidP="00E57D0A">
            <w:pPr>
              <w:ind w:hanging="1083"/>
              <w:jc w:val="right"/>
              <w:rPr>
                <w:b/>
              </w:rPr>
            </w:pPr>
            <w:r>
              <w:rPr>
                <w:b/>
              </w:rPr>
              <w:t>184</w:t>
            </w:r>
          </w:p>
        </w:tc>
      </w:tr>
      <w:tr w:rsidR="00A3288C" w:rsidRPr="009F2816" w:rsidTr="00E57D0A">
        <w:trPr>
          <w:trHeight w:val="383"/>
        </w:trPr>
        <w:tc>
          <w:tcPr>
            <w:tcW w:w="2665" w:type="dxa"/>
          </w:tcPr>
          <w:p w:rsidR="00A3288C" w:rsidRPr="009F2816" w:rsidRDefault="00A3288C" w:rsidP="00E57D0A">
            <w:pPr>
              <w:ind w:hanging="933"/>
              <w:jc w:val="center"/>
              <w:rPr>
                <w:b/>
              </w:rPr>
            </w:pPr>
            <w:r w:rsidRPr="009F2816">
              <w:rPr>
                <w:b/>
              </w:rPr>
              <w:t>Sureffectif</w:t>
            </w:r>
          </w:p>
        </w:tc>
        <w:tc>
          <w:tcPr>
            <w:tcW w:w="2268" w:type="dxa"/>
          </w:tcPr>
          <w:p w:rsidR="00A3288C" w:rsidRPr="00B51CD2" w:rsidRDefault="00A3288C" w:rsidP="00E57D0A">
            <w:pPr>
              <w:jc w:val="center"/>
            </w:pPr>
            <w:r>
              <w:t>-</w:t>
            </w:r>
          </w:p>
        </w:tc>
        <w:tc>
          <w:tcPr>
            <w:tcW w:w="1418" w:type="dxa"/>
          </w:tcPr>
          <w:p w:rsidR="00A3288C" w:rsidRPr="00B51CD2" w:rsidRDefault="00A3288C" w:rsidP="00E57D0A">
            <w:pPr>
              <w:jc w:val="center"/>
            </w:pPr>
            <w:r>
              <w:t>-</w:t>
            </w:r>
          </w:p>
        </w:tc>
        <w:tc>
          <w:tcPr>
            <w:tcW w:w="1559" w:type="dxa"/>
          </w:tcPr>
          <w:p w:rsidR="00A3288C" w:rsidRPr="00B51CD2" w:rsidRDefault="00A3288C" w:rsidP="00E57D0A">
            <w:pPr>
              <w:jc w:val="center"/>
            </w:pPr>
            <w:r>
              <w:t>-</w:t>
            </w:r>
          </w:p>
        </w:tc>
        <w:tc>
          <w:tcPr>
            <w:tcW w:w="1134" w:type="dxa"/>
          </w:tcPr>
          <w:p w:rsidR="00A3288C" w:rsidRPr="00B51CD2" w:rsidRDefault="00A3288C" w:rsidP="00E57D0A">
            <w:pPr>
              <w:ind w:left="647" w:hanging="1083"/>
              <w:jc w:val="center"/>
            </w:pPr>
            <w:r w:rsidRPr="00B51CD2">
              <w:t>2</w:t>
            </w:r>
          </w:p>
        </w:tc>
        <w:tc>
          <w:tcPr>
            <w:tcW w:w="1021" w:type="dxa"/>
          </w:tcPr>
          <w:p w:rsidR="00A3288C" w:rsidRPr="009F2816" w:rsidRDefault="00A3288C" w:rsidP="00E57D0A">
            <w:pPr>
              <w:ind w:hanging="1083"/>
              <w:jc w:val="right"/>
              <w:rPr>
                <w:b/>
              </w:rPr>
            </w:pPr>
            <w:r>
              <w:rPr>
                <w:b/>
              </w:rPr>
              <w:t>-</w:t>
            </w:r>
          </w:p>
        </w:tc>
      </w:tr>
      <w:tr w:rsidR="00A3288C" w:rsidRPr="009F2816" w:rsidTr="00E57D0A">
        <w:trPr>
          <w:trHeight w:val="369"/>
        </w:trPr>
        <w:tc>
          <w:tcPr>
            <w:tcW w:w="2665" w:type="dxa"/>
          </w:tcPr>
          <w:p w:rsidR="00A3288C" w:rsidRPr="009F2816" w:rsidRDefault="00A3288C" w:rsidP="00E57D0A">
            <w:pPr>
              <w:ind w:hanging="933"/>
              <w:jc w:val="center"/>
              <w:rPr>
                <w:b/>
              </w:rPr>
            </w:pPr>
            <w:r w:rsidRPr="009F2816">
              <w:rPr>
                <w:b/>
              </w:rPr>
              <w:t>Sous-effectif</w:t>
            </w:r>
          </w:p>
        </w:tc>
        <w:tc>
          <w:tcPr>
            <w:tcW w:w="2268" w:type="dxa"/>
          </w:tcPr>
          <w:p w:rsidR="00A3288C" w:rsidRPr="00B51CD2" w:rsidRDefault="00A3288C" w:rsidP="00E57D0A">
            <w:pPr>
              <w:jc w:val="center"/>
            </w:pPr>
            <w:r w:rsidRPr="00B51CD2">
              <w:t>-10</w:t>
            </w:r>
          </w:p>
        </w:tc>
        <w:tc>
          <w:tcPr>
            <w:tcW w:w="1418" w:type="dxa"/>
          </w:tcPr>
          <w:p w:rsidR="00A3288C" w:rsidRPr="00B51CD2" w:rsidRDefault="00A3288C" w:rsidP="00E57D0A">
            <w:pPr>
              <w:jc w:val="center"/>
            </w:pPr>
            <w:r w:rsidRPr="00B51CD2">
              <w:t>-1</w:t>
            </w:r>
          </w:p>
        </w:tc>
        <w:tc>
          <w:tcPr>
            <w:tcW w:w="1559" w:type="dxa"/>
          </w:tcPr>
          <w:p w:rsidR="00A3288C" w:rsidRPr="00B51CD2" w:rsidRDefault="00A3288C" w:rsidP="00E57D0A">
            <w:pPr>
              <w:jc w:val="center"/>
            </w:pPr>
            <w:r w:rsidRPr="00B51CD2">
              <w:t>-2</w:t>
            </w:r>
          </w:p>
        </w:tc>
        <w:tc>
          <w:tcPr>
            <w:tcW w:w="1134" w:type="dxa"/>
          </w:tcPr>
          <w:p w:rsidR="00A3288C" w:rsidRPr="00B51CD2" w:rsidRDefault="00A3288C" w:rsidP="00E57D0A">
            <w:pPr>
              <w:ind w:left="647" w:hanging="1083"/>
              <w:jc w:val="center"/>
            </w:pPr>
            <w:r>
              <w:t>-</w:t>
            </w:r>
          </w:p>
        </w:tc>
        <w:tc>
          <w:tcPr>
            <w:tcW w:w="1021" w:type="dxa"/>
          </w:tcPr>
          <w:p w:rsidR="00A3288C" w:rsidRPr="009F2816" w:rsidRDefault="00A3288C" w:rsidP="00E57D0A">
            <w:pPr>
              <w:ind w:hanging="1083"/>
              <w:jc w:val="right"/>
              <w:rPr>
                <w:b/>
              </w:rPr>
            </w:pPr>
            <w:r>
              <w:rPr>
                <w:b/>
              </w:rPr>
              <w:t>11</w:t>
            </w:r>
          </w:p>
        </w:tc>
      </w:tr>
    </w:tbl>
    <w:p w:rsidR="00A3288C" w:rsidRPr="002B64C0" w:rsidRDefault="00A3288C" w:rsidP="00A3288C">
      <w:pPr>
        <w:autoSpaceDE w:val="0"/>
        <w:autoSpaceDN w:val="0"/>
        <w:adjustRightInd w:val="0"/>
        <w:rPr>
          <w:b/>
          <w:sz w:val="28"/>
          <w:szCs w:val="20"/>
        </w:rPr>
      </w:pPr>
      <w:r>
        <w:rPr>
          <w:b/>
          <w:sz w:val="28"/>
          <w:szCs w:val="20"/>
        </w:rPr>
        <w:t xml:space="preserve">2- </w:t>
      </w:r>
      <w:r w:rsidRPr="002B64C0">
        <w:rPr>
          <w:b/>
          <w:sz w:val="28"/>
          <w:szCs w:val="20"/>
        </w:rPr>
        <w:t>L'ajustement au niveau interne</w:t>
      </w:r>
      <w:r>
        <w:rPr>
          <w:b/>
          <w:sz w:val="28"/>
          <w:szCs w:val="20"/>
        </w:rPr>
        <w:t xml:space="preserve"> :     </w:t>
      </w:r>
      <w:r>
        <w:rPr>
          <w:b/>
          <w:sz w:val="28"/>
          <w:szCs w:val="20"/>
        </w:rPr>
        <w:tab/>
      </w:r>
      <w:r>
        <w:rPr>
          <w:b/>
          <w:sz w:val="28"/>
          <w:szCs w:val="20"/>
        </w:rPr>
        <w:tab/>
      </w:r>
      <w:r>
        <w:rPr>
          <w:b/>
          <w:sz w:val="28"/>
          <w:szCs w:val="20"/>
        </w:rPr>
        <w:tab/>
      </w:r>
      <w:r>
        <w:rPr>
          <w:b/>
          <w:sz w:val="28"/>
          <w:szCs w:val="20"/>
        </w:rPr>
        <w:tab/>
        <w:t xml:space="preserve">2 PTS </w:t>
      </w:r>
    </w:p>
    <w:p w:rsidR="00A3288C" w:rsidRPr="000F7D1A" w:rsidRDefault="00A3288C" w:rsidP="00A3288C">
      <w:pPr>
        <w:autoSpaceDE w:val="0"/>
        <w:autoSpaceDN w:val="0"/>
        <w:adjustRightInd w:val="0"/>
        <w:jc w:val="both"/>
        <w:rPr>
          <w:color w:val="FF0000"/>
          <w:szCs w:val="20"/>
        </w:rPr>
      </w:pPr>
      <w:r w:rsidRPr="002B64C0">
        <w:rPr>
          <w:szCs w:val="20"/>
        </w:rPr>
        <w:t>On peut faire évoluer les « ouvriers et employés non qualifiés » vers la catégorie « ouvrier</w:t>
      </w:r>
      <w:r w:rsidRPr="00197770">
        <w:rPr>
          <w:szCs w:val="20"/>
        </w:rPr>
        <w:t xml:space="preserve"> </w:t>
      </w:r>
      <w:r w:rsidRPr="002B64C0">
        <w:rPr>
          <w:szCs w:val="20"/>
        </w:rPr>
        <w:t>et employés qualifiés » pour faire face au manque dans cette dernière. Nous pouvons procéder à une évolution de la catégorie « ouvriers et employés</w:t>
      </w:r>
      <w:r w:rsidRPr="00197770">
        <w:rPr>
          <w:szCs w:val="20"/>
        </w:rPr>
        <w:t xml:space="preserve"> qualifies » vers la catégorie « </w:t>
      </w:r>
      <w:r w:rsidRPr="002B64C0">
        <w:rPr>
          <w:szCs w:val="20"/>
        </w:rPr>
        <w:t xml:space="preserve">techniciens et agents de maîtrise». </w:t>
      </w:r>
    </w:p>
    <w:p w:rsidR="00A3288C" w:rsidRDefault="00A3288C" w:rsidP="00A3288C">
      <w:pPr>
        <w:autoSpaceDE w:val="0"/>
        <w:autoSpaceDN w:val="0"/>
        <w:adjustRightInd w:val="0"/>
        <w:jc w:val="both"/>
        <w:rPr>
          <w:szCs w:val="20"/>
        </w:rPr>
      </w:pPr>
      <w:r w:rsidRPr="002B64C0">
        <w:rPr>
          <w:szCs w:val="20"/>
        </w:rPr>
        <w:t>Par contre nou</w:t>
      </w:r>
      <w:r w:rsidRPr="00197770">
        <w:rPr>
          <w:szCs w:val="20"/>
        </w:rPr>
        <w:t>s ne pouvons pas faire évoluer l</w:t>
      </w:r>
      <w:r w:rsidRPr="002B64C0">
        <w:rPr>
          <w:szCs w:val="20"/>
        </w:rPr>
        <w:t>a catégorie «</w:t>
      </w:r>
      <w:r>
        <w:rPr>
          <w:szCs w:val="20"/>
        </w:rPr>
        <w:t xml:space="preserve"> </w:t>
      </w:r>
      <w:r w:rsidRPr="002B64C0">
        <w:rPr>
          <w:szCs w:val="20"/>
        </w:rPr>
        <w:t xml:space="preserve">techniciens et agents </w:t>
      </w:r>
      <w:r w:rsidRPr="00197770">
        <w:rPr>
          <w:szCs w:val="20"/>
        </w:rPr>
        <w:t xml:space="preserve">de </w:t>
      </w:r>
      <w:r w:rsidRPr="002B64C0">
        <w:rPr>
          <w:szCs w:val="20"/>
        </w:rPr>
        <w:t>maîtrise » vers la catégorie « cadres » car ceux-ci sont en excédent puisque l'écart est de</w:t>
      </w:r>
      <w:r w:rsidRPr="00197770">
        <w:rPr>
          <w:szCs w:val="20"/>
        </w:rPr>
        <w:t xml:space="preserve"> </w:t>
      </w:r>
      <w:r w:rsidRPr="002B64C0">
        <w:rPr>
          <w:szCs w:val="20"/>
        </w:rPr>
        <w:t>+2.</w:t>
      </w:r>
      <w:r w:rsidRPr="00197770">
        <w:rPr>
          <w:szCs w:val="20"/>
        </w:rPr>
        <w:t xml:space="preserve"> </w:t>
      </w:r>
      <w:r w:rsidRPr="002B64C0">
        <w:rPr>
          <w:szCs w:val="20"/>
        </w:rPr>
        <w:t xml:space="preserve">0n peut </w:t>
      </w:r>
      <w:r w:rsidRPr="00197770">
        <w:rPr>
          <w:szCs w:val="20"/>
        </w:rPr>
        <w:t>proposer</w:t>
      </w:r>
      <w:r w:rsidRPr="002B64C0">
        <w:rPr>
          <w:szCs w:val="20"/>
        </w:rPr>
        <w:t xml:space="preserve"> à cette catégorie d'aménager leur temps de travail par exemp</w:t>
      </w:r>
      <w:r w:rsidRPr="00197770">
        <w:rPr>
          <w:szCs w:val="20"/>
        </w:rPr>
        <w:t>l</w:t>
      </w:r>
      <w:r w:rsidRPr="002B64C0">
        <w:rPr>
          <w:szCs w:val="20"/>
        </w:rPr>
        <w:t>e en</w:t>
      </w:r>
      <w:r w:rsidRPr="00197770">
        <w:rPr>
          <w:szCs w:val="20"/>
        </w:rPr>
        <w:t xml:space="preserve"> </w:t>
      </w:r>
      <w:r w:rsidRPr="002B64C0">
        <w:rPr>
          <w:szCs w:val="20"/>
        </w:rPr>
        <w:t>créant des contrats à temps partie</w:t>
      </w:r>
      <w:r w:rsidRPr="00197770">
        <w:rPr>
          <w:szCs w:val="20"/>
        </w:rPr>
        <w:t xml:space="preserve">l. </w:t>
      </w:r>
    </w:p>
    <w:p w:rsidR="00A3288C" w:rsidRDefault="00A3288C" w:rsidP="00A3288C">
      <w:pPr>
        <w:autoSpaceDE w:val="0"/>
        <w:autoSpaceDN w:val="0"/>
        <w:adjustRightInd w:val="0"/>
        <w:rPr>
          <w:szCs w:val="20"/>
        </w:rPr>
      </w:pPr>
      <w:r w:rsidRPr="00197770">
        <w:rPr>
          <w:szCs w:val="20"/>
        </w:rPr>
        <w:t>Pour faire évoluer les différents salariés, on peut leur proposer des formations en adéquation avec leur évolution</w:t>
      </w:r>
    </w:p>
    <w:p w:rsidR="00A3288C" w:rsidRPr="00197770" w:rsidRDefault="00A3288C" w:rsidP="00A3288C">
      <w:pPr>
        <w:autoSpaceDE w:val="0"/>
        <w:autoSpaceDN w:val="0"/>
        <w:adjustRightInd w:val="0"/>
        <w:rPr>
          <w:b/>
          <w:sz w:val="28"/>
          <w:szCs w:val="20"/>
        </w:rPr>
      </w:pPr>
      <w:r w:rsidRPr="00197770">
        <w:rPr>
          <w:b/>
          <w:sz w:val="28"/>
          <w:szCs w:val="20"/>
        </w:rPr>
        <w:t>L'ajustement ou niveau externe</w:t>
      </w:r>
    </w:p>
    <w:p w:rsidR="00A3288C" w:rsidRPr="0021050B" w:rsidRDefault="00A3288C" w:rsidP="00A3288C">
      <w:pPr>
        <w:autoSpaceDE w:val="0"/>
        <w:autoSpaceDN w:val="0"/>
        <w:adjustRightInd w:val="0"/>
        <w:jc w:val="both"/>
        <w:rPr>
          <w:szCs w:val="20"/>
        </w:rPr>
      </w:pPr>
      <w:r w:rsidRPr="00197770">
        <w:rPr>
          <w:szCs w:val="20"/>
        </w:rPr>
        <w:t>Comme nous pouvons le constater la catégorie où un besoin important existe est celle</w:t>
      </w:r>
      <w:r w:rsidRPr="00D43288">
        <w:rPr>
          <w:szCs w:val="20"/>
        </w:rPr>
        <w:t xml:space="preserve"> </w:t>
      </w:r>
      <w:r w:rsidRPr="00197770">
        <w:rPr>
          <w:szCs w:val="20"/>
        </w:rPr>
        <w:t>des « ouvrie</w:t>
      </w:r>
      <w:r>
        <w:rPr>
          <w:szCs w:val="20"/>
        </w:rPr>
        <w:t>rs et employés non qualifiés ». I</w:t>
      </w:r>
      <w:r w:rsidRPr="00197770">
        <w:rPr>
          <w:szCs w:val="20"/>
        </w:rPr>
        <w:t>l est possibl</w:t>
      </w:r>
      <w:r w:rsidRPr="00D43288">
        <w:rPr>
          <w:szCs w:val="20"/>
        </w:rPr>
        <w:t>e, pour combler ce manque impor</w:t>
      </w:r>
      <w:r w:rsidRPr="00197770">
        <w:rPr>
          <w:szCs w:val="20"/>
        </w:rPr>
        <w:t xml:space="preserve">tant, de mener une politique de </w:t>
      </w:r>
      <w:proofErr w:type="gramStart"/>
      <w:r w:rsidRPr="00197770">
        <w:rPr>
          <w:szCs w:val="20"/>
        </w:rPr>
        <w:t>recrutement</w:t>
      </w:r>
      <w:r>
        <w:rPr>
          <w:szCs w:val="20"/>
        </w:rPr>
        <w:t> .</w:t>
      </w:r>
      <w:proofErr w:type="gramEnd"/>
      <w:r w:rsidRPr="00197770">
        <w:rPr>
          <w:szCs w:val="20"/>
        </w:rPr>
        <w:t xml:space="preserve"> </w:t>
      </w:r>
      <w:r w:rsidRPr="00D43288">
        <w:rPr>
          <w:szCs w:val="20"/>
        </w:rPr>
        <w:t>En ce q</w:t>
      </w:r>
      <w:r w:rsidRPr="00197770">
        <w:rPr>
          <w:szCs w:val="20"/>
        </w:rPr>
        <w:t>ui concerne la catégorie des « cadres », nous pouvons constater qu'il n'existe pas</w:t>
      </w:r>
      <w:r w:rsidRPr="00D43288">
        <w:rPr>
          <w:szCs w:val="20"/>
        </w:rPr>
        <w:t xml:space="preserve"> </w:t>
      </w:r>
      <w:r w:rsidRPr="00197770">
        <w:rPr>
          <w:szCs w:val="20"/>
        </w:rPr>
        <w:t>de besoin mais qu'il y a un excédent. Il est possible de placer des personnes en préretraite</w:t>
      </w:r>
      <w:r w:rsidRPr="00D43288">
        <w:rPr>
          <w:szCs w:val="20"/>
        </w:rPr>
        <w:t xml:space="preserve"> </w:t>
      </w:r>
      <w:r w:rsidRPr="00197770">
        <w:rPr>
          <w:szCs w:val="20"/>
        </w:rPr>
        <w:t>si des sa</w:t>
      </w:r>
      <w:r>
        <w:rPr>
          <w:szCs w:val="20"/>
        </w:rPr>
        <w:t>lariés correspondent au profil.</w:t>
      </w:r>
    </w:p>
    <w:p w:rsidR="00A3288C" w:rsidRDefault="00A3288C" w:rsidP="00A3288C"/>
    <w:p w:rsidR="00A3288C" w:rsidRDefault="00A3288C" w:rsidP="00A3288C"/>
    <w:p w:rsidR="00A3288C" w:rsidRPr="00A97091" w:rsidRDefault="00A3288C" w:rsidP="00D733B2">
      <w:pPr>
        <w:jc w:val="both"/>
        <w:rPr>
          <w:rFonts w:asciiTheme="majorBidi" w:hAnsiTheme="majorBidi" w:cstheme="majorBidi"/>
          <w:sz w:val="22"/>
          <w:szCs w:val="22"/>
        </w:rPr>
      </w:pPr>
    </w:p>
    <w:p w:rsidR="00A97091" w:rsidRDefault="00A97091" w:rsidP="00D733B2">
      <w:pPr>
        <w:jc w:val="both"/>
        <w:rPr>
          <w:rFonts w:asciiTheme="majorBidi" w:hAnsiTheme="majorBidi" w:cstheme="majorBidi"/>
          <w:sz w:val="22"/>
          <w:szCs w:val="22"/>
        </w:rPr>
      </w:pPr>
    </w:p>
    <w:p w:rsidR="00A3288C" w:rsidRDefault="00A3288C" w:rsidP="00D733B2">
      <w:pPr>
        <w:jc w:val="both"/>
        <w:rPr>
          <w:rFonts w:asciiTheme="majorBidi" w:hAnsiTheme="majorBidi" w:cstheme="majorBidi"/>
          <w:sz w:val="22"/>
          <w:szCs w:val="22"/>
        </w:rPr>
      </w:pPr>
    </w:p>
    <w:p w:rsidR="00A3288C" w:rsidRDefault="00A3288C" w:rsidP="00D733B2">
      <w:pPr>
        <w:jc w:val="both"/>
        <w:rPr>
          <w:rFonts w:asciiTheme="majorBidi" w:hAnsiTheme="majorBidi" w:cstheme="majorBidi"/>
          <w:sz w:val="22"/>
          <w:szCs w:val="22"/>
        </w:rPr>
      </w:pPr>
    </w:p>
    <w:p w:rsidR="00A3288C" w:rsidRDefault="00A3288C" w:rsidP="00D733B2">
      <w:pPr>
        <w:jc w:val="both"/>
        <w:rPr>
          <w:rFonts w:asciiTheme="majorBidi" w:hAnsiTheme="majorBidi" w:cstheme="majorBidi"/>
          <w:sz w:val="22"/>
          <w:szCs w:val="22"/>
        </w:rPr>
      </w:pPr>
    </w:p>
    <w:p w:rsidR="00A3288C" w:rsidRPr="00A97091" w:rsidRDefault="00A3288C" w:rsidP="00D733B2">
      <w:pPr>
        <w:jc w:val="both"/>
        <w:rPr>
          <w:rFonts w:asciiTheme="majorBidi" w:hAnsiTheme="majorBidi" w:cstheme="majorBidi"/>
          <w:sz w:val="22"/>
          <w:szCs w:val="22"/>
        </w:rPr>
      </w:pPr>
    </w:p>
    <w:p w:rsidR="00D733B2" w:rsidRPr="00A97091" w:rsidRDefault="00A97091" w:rsidP="00A9709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Bidi" w:hAnsiTheme="majorBidi" w:cstheme="majorBidi"/>
          <w:b/>
          <w:bCs/>
          <w:sz w:val="22"/>
          <w:szCs w:val="22"/>
        </w:rPr>
      </w:pPr>
      <w:r>
        <w:rPr>
          <w:rFonts w:asciiTheme="majorBidi" w:hAnsiTheme="majorBidi" w:cstheme="majorBidi"/>
          <w:b/>
          <w:bCs/>
          <w:sz w:val="22"/>
          <w:szCs w:val="22"/>
        </w:rPr>
        <w:t>Dossier 3 : G</w:t>
      </w:r>
      <w:r w:rsidR="00D733B2" w:rsidRPr="00A97091">
        <w:rPr>
          <w:rFonts w:asciiTheme="majorBidi" w:hAnsiTheme="majorBidi" w:cstheme="majorBidi"/>
          <w:b/>
          <w:bCs/>
          <w:sz w:val="22"/>
          <w:szCs w:val="22"/>
        </w:rPr>
        <w:t>estion de production</w:t>
      </w:r>
      <w:r>
        <w:rPr>
          <w:rFonts w:asciiTheme="majorBidi" w:hAnsiTheme="majorBidi" w:cstheme="majorBidi"/>
          <w:b/>
          <w:bCs/>
          <w:sz w:val="22"/>
          <w:szCs w:val="22"/>
        </w:rPr>
        <w:t xml:space="preserve"> et des approvisionnements</w:t>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t>10 pts</w:t>
      </w:r>
    </w:p>
    <w:p w:rsidR="00D733B2" w:rsidRDefault="00D733B2" w:rsidP="00533494">
      <w:pPr>
        <w:ind w:left="720"/>
        <w:jc w:val="both"/>
        <w:rPr>
          <w:rFonts w:asciiTheme="majorBidi" w:hAnsiTheme="majorBidi" w:cstheme="majorBidi"/>
          <w:sz w:val="22"/>
          <w:szCs w:val="22"/>
        </w:rPr>
      </w:pPr>
    </w:p>
    <w:p w:rsidR="00A97091" w:rsidRDefault="00A97091" w:rsidP="00533494">
      <w:pPr>
        <w:ind w:left="720"/>
        <w:jc w:val="both"/>
        <w:rPr>
          <w:rFonts w:asciiTheme="majorBidi" w:hAnsiTheme="majorBidi" w:cstheme="majorBidi"/>
          <w:sz w:val="22"/>
          <w:szCs w:val="22"/>
        </w:rPr>
      </w:pPr>
    </w:p>
    <w:p w:rsidR="00C45DC3" w:rsidRDefault="00C45DC3" w:rsidP="00533494">
      <w:pPr>
        <w:ind w:left="720"/>
        <w:jc w:val="both"/>
        <w:rPr>
          <w:rFonts w:asciiTheme="majorBidi" w:hAnsiTheme="majorBidi" w:cstheme="majorBidi"/>
          <w:sz w:val="22"/>
          <w:szCs w:val="22"/>
        </w:rPr>
      </w:pPr>
    </w:p>
    <w:tbl>
      <w:tblPr>
        <w:tblW w:w="8280" w:type="dxa"/>
        <w:tblInd w:w="47" w:type="dxa"/>
        <w:tblCellMar>
          <w:left w:w="70" w:type="dxa"/>
          <w:right w:w="70" w:type="dxa"/>
        </w:tblCellMar>
        <w:tblLook w:val="04A0"/>
      </w:tblPr>
      <w:tblGrid>
        <w:gridCol w:w="1535"/>
        <w:gridCol w:w="2218"/>
        <w:gridCol w:w="2127"/>
        <w:gridCol w:w="1200"/>
        <w:gridCol w:w="1200"/>
      </w:tblGrid>
      <w:tr w:rsidR="00A3288C" w:rsidRPr="00FF57EF" w:rsidTr="00E57D0A">
        <w:trPr>
          <w:trHeight w:val="330"/>
        </w:trPr>
        <w:tc>
          <w:tcPr>
            <w:tcW w:w="1600" w:type="dxa"/>
            <w:tcBorders>
              <w:top w:val="single" w:sz="8" w:space="0" w:color="auto"/>
              <w:left w:val="double" w:sz="6" w:space="0" w:color="auto"/>
              <w:bottom w:val="single" w:sz="8" w:space="0" w:color="auto"/>
              <w:right w:val="single" w:sz="8" w:space="0" w:color="auto"/>
            </w:tcBorders>
            <w:shd w:val="clear" w:color="auto" w:fill="auto"/>
            <w:hideMark/>
          </w:tcPr>
          <w:p w:rsidR="00A3288C" w:rsidRPr="00FF57EF" w:rsidRDefault="00A3288C" w:rsidP="00E57D0A">
            <w:pPr>
              <w:rPr>
                <w:color w:val="000000"/>
              </w:rPr>
            </w:pPr>
            <w:r w:rsidRPr="00FF57EF">
              <w:rPr>
                <w:color w:val="000000"/>
              </w:rPr>
              <w:t>Produits</w:t>
            </w:r>
          </w:p>
        </w:tc>
        <w:tc>
          <w:tcPr>
            <w:tcW w:w="2380" w:type="dxa"/>
            <w:tcBorders>
              <w:top w:val="single" w:sz="8" w:space="0" w:color="auto"/>
              <w:left w:val="nil"/>
              <w:bottom w:val="single" w:sz="8" w:space="0" w:color="auto"/>
              <w:right w:val="single" w:sz="8" w:space="0" w:color="auto"/>
            </w:tcBorders>
            <w:shd w:val="clear" w:color="auto" w:fill="auto"/>
            <w:hideMark/>
          </w:tcPr>
          <w:p w:rsidR="00A3288C" w:rsidRPr="00FF57EF" w:rsidRDefault="00A3288C" w:rsidP="00E57D0A">
            <w:pPr>
              <w:rPr>
                <w:color w:val="000000"/>
              </w:rPr>
            </w:pPr>
            <w:r w:rsidRPr="00FF57EF">
              <w:rPr>
                <w:color w:val="000000"/>
              </w:rPr>
              <w:t xml:space="preserve">Conso </w:t>
            </w:r>
            <w:proofErr w:type="spellStart"/>
            <w:r w:rsidRPr="00FF57EF">
              <w:rPr>
                <w:color w:val="000000"/>
              </w:rPr>
              <w:t>décr</w:t>
            </w:r>
            <w:proofErr w:type="spellEnd"/>
            <w:r w:rsidRPr="00FF57EF">
              <w:rPr>
                <w:color w:val="000000"/>
              </w:rPr>
              <w:t>.</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FF57EF" w:rsidRDefault="00A3288C" w:rsidP="00E57D0A">
            <w:pPr>
              <w:rPr>
                <w:rFonts w:cs="Calibri"/>
                <w:color w:val="000000"/>
              </w:rPr>
            </w:pPr>
            <w:r w:rsidRPr="00FF57EF">
              <w:rPr>
                <w:rFonts w:cs="Calibri"/>
                <w:color w:val="000000"/>
              </w:rPr>
              <w:t>%CUMULES CONSOMMATION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3288C" w:rsidRPr="00FF57EF" w:rsidRDefault="00A3288C" w:rsidP="00E57D0A">
            <w:pPr>
              <w:rPr>
                <w:rFonts w:cs="Calibri"/>
                <w:color w:val="000000"/>
              </w:rPr>
            </w:pPr>
            <w:r w:rsidRPr="00FF57EF">
              <w:rPr>
                <w:rFonts w:cs="Calibri"/>
                <w:color w:val="000000"/>
              </w:rPr>
              <w:t>% CC ART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3288C" w:rsidRPr="00FF57EF" w:rsidRDefault="00A3288C" w:rsidP="00E57D0A">
            <w:pPr>
              <w:jc w:val="center"/>
              <w:rPr>
                <w:rFonts w:cs="Calibri"/>
                <w:color w:val="000000"/>
              </w:rPr>
            </w:pPr>
            <w:r w:rsidRPr="00FF57EF">
              <w:rPr>
                <w:rFonts w:cs="Calibri"/>
                <w:color w:val="000000"/>
              </w:rPr>
              <w:t> </w:t>
            </w:r>
          </w:p>
        </w:tc>
      </w:tr>
      <w:tr w:rsidR="00A3288C" w:rsidRPr="00FF57EF" w:rsidTr="00E57D0A">
        <w:trPr>
          <w:trHeight w:val="330"/>
        </w:trPr>
        <w:tc>
          <w:tcPr>
            <w:tcW w:w="1600" w:type="dxa"/>
            <w:tcBorders>
              <w:top w:val="nil"/>
              <w:left w:val="double" w:sz="6" w:space="0" w:color="auto"/>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2</w:t>
            </w:r>
          </w:p>
        </w:tc>
        <w:tc>
          <w:tcPr>
            <w:tcW w:w="2380" w:type="dxa"/>
            <w:tcBorders>
              <w:top w:val="nil"/>
              <w:left w:val="nil"/>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50000</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45</w:t>
            </w:r>
          </w:p>
        </w:tc>
        <w:tc>
          <w:tcPr>
            <w:tcW w:w="1200" w:type="dxa"/>
            <w:tcBorders>
              <w:top w:val="nil"/>
              <w:left w:val="nil"/>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10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288C" w:rsidRPr="00FF57EF" w:rsidRDefault="00A3288C" w:rsidP="00E57D0A">
            <w:pPr>
              <w:jc w:val="center"/>
              <w:rPr>
                <w:rFonts w:cs="Calibri"/>
                <w:color w:val="000000"/>
              </w:rPr>
            </w:pPr>
            <w:r w:rsidRPr="00FF57EF">
              <w:rPr>
                <w:rFonts w:cs="Calibri"/>
                <w:color w:val="000000"/>
              </w:rPr>
              <w:t>A</w:t>
            </w:r>
          </w:p>
        </w:tc>
      </w:tr>
      <w:tr w:rsidR="00A3288C" w:rsidRPr="00FF57EF" w:rsidTr="00E57D0A">
        <w:trPr>
          <w:trHeight w:val="330"/>
        </w:trPr>
        <w:tc>
          <w:tcPr>
            <w:tcW w:w="1600" w:type="dxa"/>
            <w:tcBorders>
              <w:top w:val="nil"/>
              <w:left w:val="double" w:sz="6" w:space="0" w:color="auto"/>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6</w:t>
            </w:r>
          </w:p>
        </w:tc>
        <w:tc>
          <w:tcPr>
            <w:tcW w:w="2380" w:type="dxa"/>
            <w:tcBorders>
              <w:top w:val="nil"/>
              <w:left w:val="nil"/>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28000</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70</w:t>
            </w:r>
          </w:p>
        </w:tc>
        <w:tc>
          <w:tcPr>
            <w:tcW w:w="1200" w:type="dxa"/>
            <w:tcBorders>
              <w:top w:val="nil"/>
              <w:left w:val="nil"/>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20</w:t>
            </w:r>
          </w:p>
        </w:tc>
        <w:tc>
          <w:tcPr>
            <w:tcW w:w="1200" w:type="dxa"/>
            <w:vMerge/>
            <w:tcBorders>
              <w:top w:val="nil"/>
              <w:left w:val="single" w:sz="4" w:space="0" w:color="auto"/>
              <w:bottom w:val="single" w:sz="4" w:space="0" w:color="auto"/>
              <w:right w:val="single" w:sz="4" w:space="0" w:color="auto"/>
            </w:tcBorders>
            <w:vAlign w:val="center"/>
            <w:hideMark/>
          </w:tcPr>
          <w:p w:rsidR="00A3288C" w:rsidRPr="00FF57EF" w:rsidRDefault="00A3288C" w:rsidP="00E57D0A">
            <w:pPr>
              <w:rPr>
                <w:rFonts w:cs="Calibri"/>
                <w:color w:val="000000"/>
              </w:rPr>
            </w:pPr>
          </w:p>
        </w:tc>
      </w:tr>
      <w:tr w:rsidR="00A3288C" w:rsidRPr="00FF57EF" w:rsidTr="00E57D0A">
        <w:trPr>
          <w:trHeight w:val="330"/>
        </w:trPr>
        <w:tc>
          <w:tcPr>
            <w:tcW w:w="1600" w:type="dxa"/>
            <w:tcBorders>
              <w:top w:val="nil"/>
              <w:left w:val="double" w:sz="6" w:space="0" w:color="auto"/>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7</w:t>
            </w:r>
          </w:p>
        </w:tc>
        <w:tc>
          <w:tcPr>
            <w:tcW w:w="2380" w:type="dxa"/>
            <w:tcBorders>
              <w:top w:val="nil"/>
              <w:left w:val="nil"/>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10000</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79</w:t>
            </w:r>
          </w:p>
        </w:tc>
        <w:tc>
          <w:tcPr>
            <w:tcW w:w="1200" w:type="dxa"/>
            <w:tcBorders>
              <w:top w:val="nil"/>
              <w:left w:val="nil"/>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30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288C" w:rsidRPr="00FF57EF" w:rsidRDefault="00A3288C" w:rsidP="00E57D0A">
            <w:pPr>
              <w:jc w:val="center"/>
              <w:rPr>
                <w:rFonts w:cs="Calibri"/>
                <w:color w:val="000000"/>
              </w:rPr>
            </w:pPr>
            <w:r w:rsidRPr="00FF57EF">
              <w:rPr>
                <w:rFonts w:cs="Calibri"/>
                <w:color w:val="000000"/>
              </w:rPr>
              <w:t>B</w:t>
            </w:r>
          </w:p>
        </w:tc>
      </w:tr>
      <w:tr w:rsidR="00A3288C" w:rsidRPr="00FF57EF" w:rsidTr="00E57D0A">
        <w:trPr>
          <w:trHeight w:val="330"/>
        </w:trPr>
        <w:tc>
          <w:tcPr>
            <w:tcW w:w="1600" w:type="dxa"/>
            <w:tcBorders>
              <w:top w:val="nil"/>
              <w:left w:val="double" w:sz="6" w:space="0" w:color="auto"/>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9</w:t>
            </w:r>
          </w:p>
        </w:tc>
        <w:tc>
          <w:tcPr>
            <w:tcW w:w="2380" w:type="dxa"/>
            <w:tcBorders>
              <w:top w:val="nil"/>
              <w:left w:val="nil"/>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8000</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86</w:t>
            </w:r>
          </w:p>
        </w:tc>
        <w:tc>
          <w:tcPr>
            <w:tcW w:w="1200" w:type="dxa"/>
            <w:tcBorders>
              <w:top w:val="nil"/>
              <w:left w:val="nil"/>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40</w:t>
            </w:r>
          </w:p>
        </w:tc>
        <w:tc>
          <w:tcPr>
            <w:tcW w:w="1200" w:type="dxa"/>
            <w:vMerge/>
            <w:tcBorders>
              <w:top w:val="nil"/>
              <w:left w:val="single" w:sz="4" w:space="0" w:color="auto"/>
              <w:bottom w:val="single" w:sz="4" w:space="0" w:color="auto"/>
              <w:right w:val="single" w:sz="4" w:space="0" w:color="auto"/>
            </w:tcBorders>
            <w:vAlign w:val="center"/>
            <w:hideMark/>
          </w:tcPr>
          <w:p w:rsidR="00A3288C" w:rsidRPr="00FF57EF" w:rsidRDefault="00A3288C" w:rsidP="00E57D0A">
            <w:pPr>
              <w:rPr>
                <w:rFonts w:cs="Calibri"/>
                <w:color w:val="000000"/>
              </w:rPr>
            </w:pPr>
          </w:p>
        </w:tc>
      </w:tr>
      <w:tr w:rsidR="00A3288C" w:rsidRPr="00FF57EF" w:rsidTr="00E57D0A">
        <w:trPr>
          <w:trHeight w:val="330"/>
        </w:trPr>
        <w:tc>
          <w:tcPr>
            <w:tcW w:w="1600" w:type="dxa"/>
            <w:tcBorders>
              <w:top w:val="nil"/>
              <w:left w:val="double" w:sz="6" w:space="0" w:color="auto"/>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3</w:t>
            </w:r>
          </w:p>
        </w:tc>
        <w:tc>
          <w:tcPr>
            <w:tcW w:w="2380" w:type="dxa"/>
            <w:tcBorders>
              <w:top w:val="nil"/>
              <w:left w:val="nil"/>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5000</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91</w:t>
            </w:r>
          </w:p>
        </w:tc>
        <w:tc>
          <w:tcPr>
            <w:tcW w:w="1200" w:type="dxa"/>
            <w:tcBorders>
              <w:top w:val="nil"/>
              <w:left w:val="nil"/>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50</w:t>
            </w:r>
          </w:p>
        </w:tc>
        <w:tc>
          <w:tcPr>
            <w:tcW w:w="1200" w:type="dxa"/>
            <w:vMerge/>
            <w:tcBorders>
              <w:top w:val="nil"/>
              <w:left w:val="single" w:sz="4" w:space="0" w:color="auto"/>
              <w:bottom w:val="single" w:sz="4" w:space="0" w:color="auto"/>
              <w:right w:val="single" w:sz="4" w:space="0" w:color="auto"/>
            </w:tcBorders>
            <w:vAlign w:val="center"/>
            <w:hideMark/>
          </w:tcPr>
          <w:p w:rsidR="00A3288C" w:rsidRPr="00FF57EF" w:rsidRDefault="00A3288C" w:rsidP="00E57D0A">
            <w:pPr>
              <w:rPr>
                <w:rFonts w:cs="Calibri"/>
                <w:color w:val="000000"/>
              </w:rPr>
            </w:pPr>
          </w:p>
        </w:tc>
      </w:tr>
      <w:tr w:rsidR="00A3288C" w:rsidRPr="00FF57EF" w:rsidTr="00E57D0A">
        <w:trPr>
          <w:trHeight w:val="330"/>
        </w:trPr>
        <w:tc>
          <w:tcPr>
            <w:tcW w:w="1600" w:type="dxa"/>
            <w:tcBorders>
              <w:top w:val="nil"/>
              <w:left w:val="double" w:sz="6" w:space="0" w:color="auto"/>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4</w:t>
            </w:r>
          </w:p>
        </w:tc>
        <w:tc>
          <w:tcPr>
            <w:tcW w:w="2380" w:type="dxa"/>
            <w:tcBorders>
              <w:top w:val="nil"/>
              <w:left w:val="nil"/>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4000</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95</w:t>
            </w:r>
          </w:p>
        </w:tc>
        <w:tc>
          <w:tcPr>
            <w:tcW w:w="1200" w:type="dxa"/>
            <w:tcBorders>
              <w:top w:val="nil"/>
              <w:left w:val="nil"/>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60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288C" w:rsidRPr="00FF57EF" w:rsidRDefault="00A3288C" w:rsidP="00E57D0A">
            <w:pPr>
              <w:jc w:val="center"/>
              <w:rPr>
                <w:rFonts w:cs="Calibri"/>
                <w:color w:val="000000"/>
              </w:rPr>
            </w:pPr>
            <w:r w:rsidRPr="00FF57EF">
              <w:rPr>
                <w:rFonts w:cs="Calibri"/>
                <w:color w:val="000000"/>
              </w:rPr>
              <w:t>C</w:t>
            </w:r>
          </w:p>
        </w:tc>
      </w:tr>
      <w:tr w:rsidR="00A3288C" w:rsidRPr="00FF57EF" w:rsidTr="00E57D0A">
        <w:trPr>
          <w:trHeight w:val="330"/>
        </w:trPr>
        <w:tc>
          <w:tcPr>
            <w:tcW w:w="1600" w:type="dxa"/>
            <w:tcBorders>
              <w:top w:val="nil"/>
              <w:left w:val="double" w:sz="6" w:space="0" w:color="auto"/>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1</w:t>
            </w:r>
          </w:p>
        </w:tc>
        <w:tc>
          <w:tcPr>
            <w:tcW w:w="2380" w:type="dxa"/>
            <w:tcBorders>
              <w:top w:val="nil"/>
              <w:left w:val="nil"/>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3000</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97</w:t>
            </w:r>
          </w:p>
        </w:tc>
        <w:tc>
          <w:tcPr>
            <w:tcW w:w="1200" w:type="dxa"/>
            <w:tcBorders>
              <w:top w:val="nil"/>
              <w:left w:val="nil"/>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70</w:t>
            </w:r>
          </w:p>
        </w:tc>
        <w:tc>
          <w:tcPr>
            <w:tcW w:w="1200" w:type="dxa"/>
            <w:vMerge/>
            <w:tcBorders>
              <w:top w:val="nil"/>
              <w:left w:val="single" w:sz="4" w:space="0" w:color="auto"/>
              <w:bottom w:val="single" w:sz="4" w:space="0" w:color="auto"/>
              <w:right w:val="single" w:sz="4" w:space="0" w:color="auto"/>
            </w:tcBorders>
            <w:vAlign w:val="center"/>
            <w:hideMark/>
          </w:tcPr>
          <w:p w:rsidR="00A3288C" w:rsidRPr="00FF57EF" w:rsidRDefault="00A3288C" w:rsidP="00E57D0A">
            <w:pPr>
              <w:rPr>
                <w:rFonts w:cs="Calibri"/>
                <w:color w:val="000000"/>
              </w:rPr>
            </w:pPr>
          </w:p>
        </w:tc>
      </w:tr>
      <w:tr w:rsidR="00A3288C" w:rsidRPr="00FF57EF" w:rsidTr="00E57D0A">
        <w:trPr>
          <w:trHeight w:val="330"/>
        </w:trPr>
        <w:tc>
          <w:tcPr>
            <w:tcW w:w="1600" w:type="dxa"/>
            <w:tcBorders>
              <w:top w:val="nil"/>
              <w:left w:val="double" w:sz="6" w:space="0" w:color="auto"/>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8</w:t>
            </w:r>
          </w:p>
        </w:tc>
        <w:tc>
          <w:tcPr>
            <w:tcW w:w="2380" w:type="dxa"/>
            <w:tcBorders>
              <w:top w:val="nil"/>
              <w:left w:val="nil"/>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1500</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99</w:t>
            </w:r>
          </w:p>
        </w:tc>
        <w:tc>
          <w:tcPr>
            <w:tcW w:w="1200" w:type="dxa"/>
            <w:tcBorders>
              <w:top w:val="nil"/>
              <w:left w:val="nil"/>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80</w:t>
            </w:r>
          </w:p>
        </w:tc>
        <w:tc>
          <w:tcPr>
            <w:tcW w:w="1200" w:type="dxa"/>
            <w:vMerge/>
            <w:tcBorders>
              <w:top w:val="nil"/>
              <w:left w:val="single" w:sz="4" w:space="0" w:color="auto"/>
              <w:bottom w:val="single" w:sz="4" w:space="0" w:color="auto"/>
              <w:right w:val="single" w:sz="4" w:space="0" w:color="auto"/>
            </w:tcBorders>
            <w:vAlign w:val="center"/>
            <w:hideMark/>
          </w:tcPr>
          <w:p w:rsidR="00A3288C" w:rsidRPr="00FF57EF" w:rsidRDefault="00A3288C" w:rsidP="00E57D0A">
            <w:pPr>
              <w:rPr>
                <w:rFonts w:cs="Calibri"/>
                <w:color w:val="000000"/>
              </w:rPr>
            </w:pPr>
          </w:p>
        </w:tc>
      </w:tr>
      <w:tr w:rsidR="00A3288C" w:rsidRPr="00FF57EF" w:rsidTr="00E57D0A">
        <w:trPr>
          <w:trHeight w:val="330"/>
        </w:trPr>
        <w:tc>
          <w:tcPr>
            <w:tcW w:w="1600" w:type="dxa"/>
            <w:tcBorders>
              <w:top w:val="nil"/>
              <w:left w:val="double" w:sz="6" w:space="0" w:color="auto"/>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10</w:t>
            </w:r>
          </w:p>
        </w:tc>
        <w:tc>
          <w:tcPr>
            <w:tcW w:w="2380" w:type="dxa"/>
            <w:tcBorders>
              <w:top w:val="nil"/>
              <w:left w:val="nil"/>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1000</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100</w:t>
            </w:r>
          </w:p>
        </w:tc>
        <w:tc>
          <w:tcPr>
            <w:tcW w:w="1200" w:type="dxa"/>
            <w:tcBorders>
              <w:top w:val="nil"/>
              <w:left w:val="nil"/>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90</w:t>
            </w:r>
          </w:p>
        </w:tc>
        <w:tc>
          <w:tcPr>
            <w:tcW w:w="1200" w:type="dxa"/>
            <w:vMerge/>
            <w:tcBorders>
              <w:top w:val="nil"/>
              <w:left w:val="single" w:sz="4" w:space="0" w:color="auto"/>
              <w:bottom w:val="single" w:sz="4" w:space="0" w:color="auto"/>
              <w:right w:val="single" w:sz="4" w:space="0" w:color="auto"/>
            </w:tcBorders>
            <w:vAlign w:val="center"/>
            <w:hideMark/>
          </w:tcPr>
          <w:p w:rsidR="00A3288C" w:rsidRPr="00FF57EF" w:rsidRDefault="00A3288C" w:rsidP="00E57D0A">
            <w:pPr>
              <w:rPr>
                <w:rFonts w:cs="Calibri"/>
                <w:color w:val="000000"/>
              </w:rPr>
            </w:pPr>
          </w:p>
        </w:tc>
      </w:tr>
      <w:tr w:rsidR="00A3288C" w:rsidRPr="00FF57EF" w:rsidTr="00E57D0A">
        <w:trPr>
          <w:trHeight w:val="330"/>
        </w:trPr>
        <w:tc>
          <w:tcPr>
            <w:tcW w:w="1600" w:type="dxa"/>
            <w:tcBorders>
              <w:top w:val="nil"/>
              <w:left w:val="double" w:sz="6" w:space="0" w:color="auto"/>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5</w:t>
            </w:r>
          </w:p>
        </w:tc>
        <w:tc>
          <w:tcPr>
            <w:tcW w:w="2380" w:type="dxa"/>
            <w:tcBorders>
              <w:top w:val="nil"/>
              <w:left w:val="nil"/>
              <w:bottom w:val="single" w:sz="8" w:space="0" w:color="auto"/>
              <w:right w:val="single" w:sz="8" w:space="0" w:color="auto"/>
            </w:tcBorders>
            <w:shd w:val="clear" w:color="auto" w:fill="auto"/>
            <w:hideMark/>
          </w:tcPr>
          <w:p w:rsidR="00A3288C" w:rsidRPr="00FF57EF" w:rsidRDefault="00A3288C" w:rsidP="00E57D0A">
            <w:pPr>
              <w:jc w:val="right"/>
              <w:rPr>
                <w:color w:val="000000"/>
              </w:rPr>
            </w:pPr>
            <w:r w:rsidRPr="00FF57EF">
              <w:rPr>
                <w:color w:val="000000"/>
              </w:rPr>
              <w:t>500</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100</w:t>
            </w:r>
          </w:p>
        </w:tc>
        <w:tc>
          <w:tcPr>
            <w:tcW w:w="1200" w:type="dxa"/>
            <w:tcBorders>
              <w:top w:val="nil"/>
              <w:left w:val="nil"/>
              <w:bottom w:val="single" w:sz="4" w:space="0" w:color="auto"/>
              <w:right w:val="single" w:sz="4" w:space="0" w:color="auto"/>
            </w:tcBorders>
            <w:shd w:val="clear" w:color="auto" w:fill="auto"/>
            <w:noWrap/>
            <w:vAlign w:val="bottom"/>
            <w:hideMark/>
          </w:tcPr>
          <w:p w:rsidR="00A3288C" w:rsidRPr="00FF57EF" w:rsidRDefault="00A3288C" w:rsidP="00E57D0A">
            <w:pPr>
              <w:jc w:val="right"/>
              <w:rPr>
                <w:rFonts w:cs="Calibri"/>
                <w:color w:val="000000"/>
              </w:rPr>
            </w:pPr>
            <w:r w:rsidRPr="00FF57EF">
              <w:rPr>
                <w:rFonts w:cs="Calibri"/>
                <w:color w:val="000000"/>
              </w:rPr>
              <w:t>100</w:t>
            </w:r>
          </w:p>
        </w:tc>
        <w:tc>
          <w:tcPr>
            <w:tcW w:w="1200" w:type="dxa"/>
            <w:vMerge/>
            <w:tcBorders>
              <w:top w:val="nil"/>
              <w:left w:val="single" w:sz="4" w:space="0" w:color="auto"/>
              <w:bottom w:val="single" w:sz="4" w:space="0" w:color="auto"/>
              <w:right w:val="single" w:sz="4" w:space="0" w:color="auto"/>
            </w:tcBorders>
            <w:vAlign w:val="center"/>
            <w:hideMark/>
          </w:tcPr>
          <w:p w:rsidR="00A3288C" w:rsidRPr="00FF57EF" w:rsidRDefault="00A3288C" w:rsidP="00E57D0A">
            <w:pPr>
              <w:rPr>
                <w:rFonts w:cs="Calibri"/>
                <w:color w:val="000000"/>
              </w:rPr>
            </w:pPr>
          </w:p>
        </w:tc>
      </w:tr>
    </w:tbl>
    <w:p w:rsidR="00A3288C" w:rsidRDefault="00A3288C" w:rsidP="00A3288C"/>
    <w:p w:rsidR="00A97091" w:rsidRDefault="00A97091" w:rsidP="00533494">
      <w:pPr>
        <w:ind w:left="720"/>
        <w:jc w:val="both"/>
        <w:rPr>
          <w:rFonts w:asciiTheme="majorBidi" w:hAnsiTheme="majorBidi" w:cstheme="majorBidi"/>
          <w:sz w:val="22"/>
          <w:szCs w:val="22"/>
        </w:rPr>
      </w:pPr>
    </w:p>
    <w:p w:rsidR="00C45DC3" w:rsidRDefault="00A3288C" w:rsidP="00533494">
      <w:pPr>
        <w:ind w:left="720"/>
        <w:jc w:val="both"/>
        <w:rPr>
          <w:rFonts w:asciiTheme="majorBidi" w:hAnsiTheme="majorBidi" w:cstheme="majorBidi"/>
          <w:sz w:val="22"/>
          <w:szCs w:val="22"/>
        </w:rPr>
      </w:pPr>
      <w:proofErr w:type="gramStart"/>
      <w:r>
        <w:t>elle</w:t>
      </w:r>
      <w:proofErr w:type="gramEnd"/>
      <w:r>
        <w:t xml:space="preserve"> consiste à rechercher les 20 % des articles en nombre représentant 80 % de la valeur totale des stocks. Ces derniers seront traités avec plus de rigueur</w:t>
      </w:r>
    </w:p>
    <w:p w:rsidR="00C45DC3" w:rsidRDefault="00C45DC3" w:rsidP="00533494">
      <w:pPr>
        <w:ind w:left="720"/>
        <w:jc w:val="both"/>
        <w:rPr>
          <w:rFonts w:asciiTheme="majorBidi" w:hAnsiTheme="majorBidi" w:cstheme="majorBidi"/>
          <w:sz w:val="22"/>
          <w:szCs w:val="22"/>
        </w:rPr>
      </w:pPr>
    </w:p>
    <w:p w:rsidR="00C45DC3" w:rsidRDefault="00C45DC3" w:rsidP="00533494">
      <w:pPr>
        <w:ind w:left="720"/>
        <w:jc w:val="both"/>
        <w:rPr>
          <w:rFonts w:asciiTheme="majorBidi" w:hAnsiTheme="majorBidi" w:cstheme="majorBidi"/>
          <w:sz w:val="22"/>
          <w:szCs w:val="22"/>
        </w:rPr>
      </w:pPr>
    </w:p>
    <w:p w:rsidR="00DB0B07" w:rsidRDefault="00DB0B07" w:rsidP="00533494">
      <w:pPr>
        <w:ind w:left="720"/>
        <w:jc w:val="both"/>
        <w:rPr>
          <w:rFonts w:asciiTheme="majorBidi" w:hAnsiTheme="majorBidi" w:cstheme="majorBidi"/>
          <w:sz w:val="22"/>
          <w:szCs w:val="22"/>
        </w:rPr>
      </w:pPr>
    </w:p>
    <w:p w:rsidR="00C45DC3" w:rsidRPr="00A97091" w:rsidRDefault="00C45DC3" w:rsidP="00533494">
      <w:pPr>
        <w:ind w:left="720"/>
        <w:jc w:val="both"/>
        <w:rPr>
          <w:rFonts w:asciiTheme="majorBidi" w:hAnsiTheme="majorBidi" w:cstheme="majorBidi"/>
          <w:sz w:val="22"/>
          <w:szCs w:val="22"/>
        </w:rPr>
      </w:pPr>
    </w:p>
    <w:p w:rsidR="00D733B2" w:rsidRPr="00A97091" w:rsidRDefault="00D733B2" w:rsidP="00A97091">
      <w:p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rPr>
          <w:rFonts w:asciiTheme="majorBidi" w:eastAsia="Calibri" w:hAnsiTheme="majorBidi" w:cstheme="majorBidi"/>
          <w:b/>
          <w:sz w:val="22"/>
          <w:szCs w:val="22"/>
        </w:rPr>
      </w:pPr>
      <w:r w:rsidRPr="00A97091">
        <w:rPr>
          <w:rFonts w:asciiTheme="majorBidi" w:eastAsia="Calibri" w:hAnsiTheme="majorBidi" w:cstheme="majorBidi"/>
          <w:b/>
          <w:sz w:val="22"/>
          <w:szCs w:val="22"/>
        </w:rPr>
        <w:t xml:space="preserve">Dossier 4 : Fiscalité </w:t>
      </w:r>
      <w:r w:rsidRPr="00A97091">
        <w:rPr>
          <w:rFonts w:asciiTheme="majorBidi" w:eastAsia="Calibri" w:hAnsiTheme="majorBidi" w:cstheme="majorBidi"/>
          <w:b/>
          <w:sz w:val="22"/>
          <w:szCs w:val="22"/>
        </w:rPr>
        <w:tab/>
      </w:r>
      <w:r w:rsidRPr="00A97091">
        <w:rPr>
          <w:rFonts w:asciiTheme="majorBidi" w:eastAsia="Calibri" w:hAnsiTheme="majorBidi" w:cstheme="majorBidi"/>
          <w:b/>
          <w:sz w:val="22"/>
          <w:szCs w:val="22"/>
        </w:rPr>
        <w:tab/>
      </w:r>
      <w:r w:rsidRPr="00A97091">
        <w:rPr>
          <w:rFonts w:asciiTheme="majorBidi" w:eastAsia="Calibri" w:hAnsiTheme="majorBidi" w:cstheme="majorBidi"/>
          <w:b/>
          <w:sz w:val="22"/>
          <w:szCs w:val="22"/>
        </w:rPr>
        <w:tab/>
      </w:r>
      <w:r w:rsidRPr="00A97091">
        <w:rPr>
          <w:rFonts w:asciiTheme="majorBidi" w:eastAsia="Calibri" w:hAnsiTheme="majorBidi" w:cstheme="majorBidi"/>
          <w:b/>
          <w:sz w:val="22"/>
          <w:szCs w:val="22"/>
        </w:rPr>
        <w:tab/>
      </w:r>
      <w:r w:rsidRPr="00A97091">
        <w:rPr>
          <w:rFonts w:asciiTheme="majorBidi" w:eastAsia="Calibri" w:hAnsiTheme="majorBidi" w:cstheme="majorBidi"/>
          <w:b/>
          <w:sz w:val="22"/>
          <w:szCs w:val="22"/>
        </w:rPr>
        <w:tab/>
      </w:r>
      <w:r w:rsidRPr="00A97091">
        <w:rPr>
          <w:rFonts w:asciiTheme="majorBidi" w:eastAsia="Calibri" w:hAnsiTheme="majorBidi" w:cstheme="majorBidi"/>
          <w:b/>
          <w:sz w:val="22"/>
          <w:szCs w:val="22"/>
        </w:rPr>
        <w:tab/>
      </w:r>
      <w:r w:rsidRPr="00A97091">
        <w:rPr>
          <w:rFonts w:asciiTheme="majorBidi" w:eastAsia="Calibri" w:hAnsiTheme="majorBidi" w:cstheme="majorBidi"/>
          <w:b/>
          <w:sz w:val="22"/>
          <w:szCs w:val="22"/>
        </w:rPr>
        <w:tab/>
      </w:r>
      <w:r w:rsidR="00DB0B07">
        <w:rPr>
          <w:rFonts w:asciiTheme="majorBidi" w:eastAsia="Calibri" w:hAnsiTheme="majorBidi" w:cstheme="majorBidi"/>
          <w:b/>
          <w:sz w:val="22"/>
          <w:szCs w:val="22"/>
        </w:rPr>
        <w:tab/>
      </w:r>
      <w:r w:rsidR="00DB0B07">
        <w:rPr>
          <w:rFonts w:asciiTheme="majorBidi" w:eastAsia="Calibri" w:hAnsiTheme="majorBidi" w:cstheme="majorBidi"/>
          <w:b/>
          <w:sz w:val="22"/>
          <w:szCs w:val="22"/>
        </w:rPr>
        <w:tab/>
      </w:r>
      <w:r w:rsidR="00DB0B07">
        <w:rPr>
          <w:rFonts w:asciiTheme="majorBidi" w:eastAsia="Calibri" w:hAnsiTheme="majorBidi" w:cstheme="majorBidi"/>
          <w:b/>
          <w:sz w:val="22"/>
          <w:szCs w:val="22"/>
        </w:rPr>
        <w:tab/>
        <w:t xml:space="preserve">        20 pts</w:t>
      </w:r>
    </w:p>
    <w:p w:rsidR="00D733B2" w:rsidRDefault="00D733B2" w:rsidP="00533494">
      <w:pPr>
        <w:ind w:left="720"/>
        <w:jc w:val="both"/>
        <w:rPr>
          <w:rFonts w:asciiTheme="majorBidi" w:hAnsiTheme="majorBidi" w:cstheme="majorBidi"/>
          <w:sz w:val="14"/>
          <w:szCs w:val="14"/>
        </w:rPr>
      </w:pPr>
    </w:p>
    <w:p w:rsidR="00D733B2" w:rsidRDefault="00D733B2" w:rsidP="00533494">
      <w:pPr>
        <w:ind w:left="720"/>
        <w:jc w:val="both"/>
        <w:rPr>
          <w:rFonts w:asciiTheme="majorBidi" w:hAnsiTheme="majorBidi" w:cstheme="majorBidi"/>
          <w:sz w:val="12"/>
          <w:szCs w:val="12"/>
        </w:rPr>
      </w:pPr>
    </w:p>
    <w:tbl>
      <w:tblPr>
        <w:tblW w:w="9535" w:type="dxa"/>
        <w:tblInd w:w="70" w:type="dxa"/>
        <w:tblCellMar>
          <w:left w:w="70" w:type="dxa"/>
          <w:right w:w="70" w:type="dxa"/>
        </w:tblCellMar>
        <w:tblLook w:val="04A0"/>
      </w:tblPr>
      <w:tblGrid>
        <w:gridCol w:w="410"/>
        <w:gridCol w:w="6843"/>
        <w:gridCol w:w="946"/>
        <w:gridCol w:w="1359"/>
      </w:tblGrid>
      <w:tr w:rsidR="00E92F6F" w:rsidRPr="008162DE" w:rsidTr="00686351">
        <w:trPr>
          <w:trHeight w:val="315"/>
        </w:trPr>
        <w:tc>
          <w:tcPr>
            <w:tcW w:w="9535" w:type="dxa"/>
            <w:gridSpan w:val="4"/>
            <w:tcBorders>
              <w:top w:val="nil"/>
              <w:left w:val="nil"/>
              <w:bottom w:val="single" w:sz="8" w:space="0" w:color="auto"/>
              <w:right w:val="nil"/>
            </w:tcBorders>
            <w:shd w:val="clear" w:color="auto" w:fill="auto"/>
            <w:noWrap/>
            <w:vAlign w:val="bottom"/>
            <w:hideMark/>
          </w:tcPr>
          <w:p w:rsidR="00E92F6F" w:rsidRPr="008162DE" w:rsidRDefault="00E92F6F" w:rsidP="00686351">
            <w:pPr>
              <w:jc w:val="center"/>
              <w:rPr>
                <w:b/>
                <w:bCs/>
                <w:color w:val="000000"/>
              </w:rPr>
            </w:pPr>
            <w:r w:rsidRPr="008162DE">
              <w:rPr>
                <w:b/>
                <w:bCs/>
                <w:color w:val="000000"/>
              </w:rPr>
              <w:t>Question 1: Tableau de passage du résultat comptable au résultat fiscal</w:t>
            </w:r>
            <w:r>
              <w:rPr>
                <w:b/>
                <w:bCs/>
                <w:color w:val="000000"/>
              </w:rPr>
              <w:t xml:space="preserve"> </w:t>
            </w:r>
            <w:r w:rsidRPr="00EF64B2">
              <w:rPr>
                <w:b/>
                <w:bCs/>
                <w:color w:val="FF0000"/>
              </w:rPr>
              <w:t>(0,5</w:t>
            </w:r>
            <w:r>
              <w:rPr>
                <w:b/>
                <w:bCs/>
                <w:color w:val="FF0000"/>
              </w:rPr>
              <w:t xml:space="preserve"> </w:t>
            </w:r>
            <w:r w:rsidRPr="00EF64B2">
              <w:rPr>
                <w:b/>
                <w:bCs/>
                <w:color w:val="FF0000"/>
              </w:rPr>
              <w:t xml:space="preserve">par </w:t>
            </w:r>
            <w:r>
              <w:rPr>
                <w:b/>
                <w:bCs/>
                <w:color w:val="FF0000"/>
              </w:rPr>
              <w:t>ligne</w:t>
            </w:r>
            <w:r w:rsidRPr="00EF64B2">
              <w:rPr>
                <w:b/>
                <w:bCs/>
                <w:color w:val="FF0000"/>
              </w:rPr>
              <w:t>)</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N°</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b/>
                <w:bCs/>
                <w:color w:val="000000"/>
              </w:rPr>
            </w:pPr>
            <w:r w:rsidRPr="008162DE">
              <w:rPr>
                <w:b/>
                <w:bCs/>
                <w:color w:val="000000"/>
              </w:rPr>
              <w:t>Eléments</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center"/>
              <w:rPr>
                <w:b/>
                <w:bCs/>
                <w:color w:val="000000"/>
              </w:rPr>
            </w:pPr>
            <w:r w:rsidRPr="008162DE">
              <w:rPr>
                <w:b/>
                <w:bCs/>
                <w:color w:val="000000"/>
              </w:rPr>
              <w:t>R</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center"/>
              <w:rPr>
                <w:b/>
                <w:bCs/>
                <w:color w:val="000000"/>
              </w:rPr>
            </w:pPr>
            <w:r w:rsidRPr="008162DE">
              <w:rPr>
                <w:b/>
                <w:bCs/>
                <w:color w:val="000000"/>
              </w:rPr>
              <w:t>D</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1</w:t>
            </w:r>
          </w:p>
        </w:tc>
        <w:tc>
          <w:tcPr>
            <w:tcW w:w="6843" w:type="dxa"/>
            <w:tcBorders>
              <w:top w:val="nil"/>
              <w:left w:val="nil"/>
              <w:bottom w:val="nil"/>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Résultat avant impôt (Bénéfice)</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color w:val="000000"/>
              </w:rPr>
            </w:pPr>
            <w:r w:rsidRPr="008162DE">
              <w:rPr>
                <w:color w:val="000000"/>
              </w:rPr>
              <w:t>234000</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 </w:t>
            </w:r>
          </w:p>
        </w:tc>
        <w:tc>
          <w:tcPr>
            <w:tcW w:w="6843" w:type="dxa"/>
            <w:tcBorders>
              <w:top w:val="single" w:sz="8" w:space="0" w:color="auto"/>
              <w:left w:val="nil"/>
              <w:bottom w:val="single" w:sz="8" w:space="0" w:color="auto"/>
              <w:right w:val="single" w:sz="8" w:space="0" w:color="auto"/>
            </w:tcBorders>
            <w:shd w:val="clear" w:color="auto" w:fill="auto"/>
            <w:noWrap/>
            <w:vAlign w:val="center"/>
            <w:hideMark/>
          </w:tcPr>
          <w:p w:rsidR="00E92F6F" w:rsidRPr="008162DE" w:rsidRDefault="00E92F6F" w:rsidP="00686351">
            <w:pPr>
              <w:rPr>
                <w:b/>
                <w:bCs/>
                <w:color w:val="000000"/>
              </w:rPr>
            </w:pPr>
            <w:r w:rsidRPr="008162DE">
              <w:rPr>
                <w:b/>
                <w:bCs/>
                <w:color w:val="000000"/>
              </w:rPr>
              <w:t>Pour les produits</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r>
              <w:rPr>
                <w:color w:val="000000"/>
              </w:rPr>
              <w:t>-</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2</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-Chiffre d'affaires local (HT)</w:t>
            </w:r>
          </w:p>
        </w:tc>
        <w:tc>
          <w:tcPr>
            <w:tcW w:w="946" w:type="dxa"/>
            <w:tcBorders>
              <w:top w:val="nil"/>
              <w:left w:val="nil"/>
              <w:bottom w:val="single" w:sz="8" w:space="0" w:color="auto"/>
              <w:right w:val="single" w:sz="8" w:space="0" w:color="auto"/>
            </w:tcBorders>
            <w:shd w:val="clear" w:color="auto" w:fill="auto"/>
            <w:noWrap/>
            <w:hideMark/>
          </w:tcPr>
          <w:p w:rsidR="00E92F6F" w:rsidRDefault="00E92F6F" w:rsidP="00686351">
            <w:r w:rsidRPr="00D316B5">
              <w:rPr>
                <w:color w:val="000000"/>
              </w:rPr>
              <w:t>-</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3</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-Produits accessoires (HT)</w:t>
            </w:r>
          </w:p>
        </w:tc>
        <w:tc>
          <w:tcPr>
            <w:tcW w:w="946" w:type="dxa"/>
            <w:tcBorders>
              <w:top w:val="nil"/>
              <w:left w:val="nil"/>
              <w:bottom w:val="single" w:sz="8" w:space="0" w:color="auto"/>
              <w:right w:val="single" w:sz="8" w:space="0" w:color="auto"/>
            </w:tcBorders>
            <w:shd w:val="clear" w:color="auto" w:fill="auto"/>
            <w:noWrap/>
            <w:hideMark/>
          </w:tcPr>
          <w:p w:rsidR="00E92F6F" w:rsidRDefault="00E92F6F" w:rsidP="00686351">
            <w:r w:rsidRPr="00D316B5">
              <w:rPr>
                <w:color w:val="000000"/>
              </w:rPr>
              <w:t>-</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4</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-Dividendes reçus</w:t>
            </w:r>
          </w:p>
        </w:tc>
        <w:tc>
          <w:tcPr>
            <w:tcW w:w="946" w:type="dxa"/>
            <w:tcBorders>
              <w:top w:val="nil"/>
              <w:left w:val="nil"/>
              <w:bottom w:val="single" w:sz="8" w:space="0" w:color="auto"/>
              <w:right w:val="single" w:sz="8" w:space="0" w:color="auto"/>
            </w:tcBorders>
            <w:shd w:val="clear" w:color="auto" w:fill="auto"/>
            <w:noWrap/>
            <w:hideMark/>
          </w:tcPr>
          <w:p w:rsidR="00E92F6F" w:rsidRDefault="00E92F6F" w:rsidP="00686351">
            <w:r w:rsidRPr="00D316B5">
              <w:rPr>
                <w:color w:val="000000"/>
              </w:rPr>
              <w:t>-</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color w:val="000000"/>
              </w:rPr>
            </w:pPr>
            <w:r w:rsidRPr="008162DE">
              <w:rPr>
                <w:color w:val="000000"/>
              </w:rPr>
              <w:t>42300</w:t>
            </w:r>
          </w:p>
        </w:tc>
      </w:tr>
      <w:tr w:rsidR="00E92F6F" w:rsidRPr="008162DE" w:rsidTr="00686351">
        <w:trPr>
          <w:trHeight w:val="396"/>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5</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-Intérêts bruts sur compte à terme</w:t>
            </w:r>
          </w:p>
        </w:tc>
        <w:tc>
          <w:tcPr>
            <w:tcW w:w="946" w:type="dxa"/>
            <w:tcBorders>
              <w:top w:val="nil"/>
              <w:left w:val="nil"/>
              <w:bottom w:val="single" w:sz="8" w:space="0" w:color="auto"/>
              <w:right w:val="single" w:sz="8" w:space="0" w:color="auto"/>
            </w:tcBorders>
            <w:shd w:val="clear" w:color="auto" w:fill="auto"/>
            <w:noWrap/>
            <w:hideMark/>
          </w:tcPr>
          <w:p w:rsidR="00E92F6F" w:rsidRDefault="00E92F6F" w:rsidP="00686351">
            <w:r w:rsidRPr="00D316B5">
              <w:rPr>
                <w:color w:val="000000"/>
              </w:rPr>
              <w:t>-</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6</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-Produits de cession d'un camion totalement amorti</w:t>
            </w:r>
          </w:p>
        </w:tc>
        <w:tc>
          <w:tcPr>
            <w:tcW w:w="946" w:type="dxa"/>
            <w:tcBorders>
              <w:top w:val="nil"/>
              <w:left w:val="nil"/>
              <w:bottom w:val="single" w:sz="8" w:space="0" w:color="auto"/>
              <w:right w:val="single" w:sz="8" w:space="0" w:color="auto"/>
            </w:tcBorders>
            <w:shd w:val="clear" w:color="auto" w:fill="auto"/>
            <w:noWrap/>
            <w:hideMark/>
          </w:tcPr>
          <w:p w:rsidR="00E92F6F" w:rsidRDefault="00E92F6F" w:rsidP="00686351">
            <w:r w:rsidRPr="00D316B5">
              <w:rPr>
                <w:color w:val="000000"/>
              </w:rPr>
              <w:t>-</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b/>
                <w:bCs/>
                <w:color w:val="000000"/>
              </w:rPr>
            </w:pPr>
            <w:r w:rsidRPr="008162DE">
              <w:rPr>
                <w:b/>
                <w:bCs/>
                <w:color w:val="000000"/>
              </w:rPr>
              <w:t>Pour les Charges</w:t>
            </w:r>
          </w:p>
        </w:tc>
        <w:tc>
          <w:tcPr>
            <w:tcW w:w="946" w:type="dxa"/>
            <w:tcBorders>
              <w:top w:val="nil"/>
              <w:left w:val="nil"/>
              <w:bottom w:val="single" w:sz="8" w:space="0" w:color="auto"/>
              <w:right w:val="single" w:sz="8" w:space="0" w:color="auto"/>
            </w:tcBorders>
            <w:shd w:val="clear" w:color="auto" w:fill="auto"/>
            <w:noWrap/>
            <w:hideMark/>
          </w:tcPr>
          <w:p w:rsidR="00E92F6F" w:rsidRDefault="00E92F6F" w:rsidP="00686351">
            <w:r w:rsidRPr="00D316B5">
              <w:rPr>
                <w:color w:val="000000"/>
              </w:rPr>
              <w:t>-</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7</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-Achats de marchandises comptabilisés en TTC</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color w:val="000000"/>
              </w:rPr>
            </w:pPr>
            <w:r w:rsidRPr="008162DE">
              <w:rPr>
                <w:color w:val="000000"/>
              </w:rPr>
              <w:t>5000</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8</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Commissions payées 01/09/2017au fournisseur KANDOUSSI</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color w:val="000000"/>
              </w:rPr>
            </w:pPr>
            <w:r w:rsidRPr="008162DE">
              <w:rPr>
                <w:color w:val="000000"/>
              </w:rPr>
              <w:t>18000</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9</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xml:space="preserve">-Cadeaux publicitaires à la clientèle (125 </w:t>
            </w:r>
            <w:proofErr w:type="spellStart"/>
            <w:r w:rsidRPr="008162DE">
              <w:rPr>
                <w:color w:val="000000"/>
              </w:rPr>
              <w:t>dh</w:t>
            </w:r>
            <w:proofErr w:type="spellEnd"/>
            <w:r w:rsidRPr="008162DE">
              <w:rPr>
                <w:color w:val="000000"/>
              </w:rPr>
              <w:t xml:space="preserve"> l'unité)</w:t>
            </w:r>
          </w:p>
        </w:tc>
        <w:tc>
          <w:tcPr>
            <w:tcW w:w="946" w:type="dxa"/>
            <w:tcBorders>
              <w:top w:val="nil"/>
              <w:left w:val="nil"/>
              <w:bottom w:val="single" w:sz="8" w:space="0" w:color="auto"/>
              <w:right w:val="single" w:sz="8" w:space="0" w:color="auto"/>
            </w:tcBorders>
            <w:shd w:val="clear" w:color="auto" w:fill="auto"/>
            <w:noWrap/>
            <w:hideMark/>
          </w:tcPr>
          <w:p w:rsidR="00E92F6F" w:rsidRDefault="00E92F6F" w:rsidP="00686351">
            <w:r w:rsidRPr="008F3ABC">
              <w:rPr>
                <w:color w:val="000000"/>
              </w:rPr>
              <w:t>-</w:t>
            </w:r>
          </w:p>
        </w:tc>
        <w:tc>
          <w:tcPr>
            <w:tcW w:w="1359" w:type="dxa"/>
            <w:tcBorders>
              <w:top w:val="nil"/>
              <w:left w:val="nil"/>
              <w:bottom w:val="single" w:sz="8" w:space="0" w:color="auto"/>
              <w:right w:val="single" w:sz="8" w:space="0" w:color="auto"/>
            </w:tcBorders>
            <w:shd w:val="clear" w:color="auto" w:fill="auto"/>
            <w:noWrap/>
            <w:hideMark/>
          </w:tcPr>
          <w:p w:rsidR="00E92F6F" w:rsidRDefault="00E92F6F" w:rsidP="00686351">
            <w:r w:rsidRPr="008F3ABC">
              <w:rPr>
                <w:color w:val="000000"/>
              </w:rPr>
              <w:t>-</w:t>
            </w:r>
          </w:p>
        </w:tc>
      </w:tr>
      <w:tr w:rsidR="00E92F6F"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10</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Dons octroyés aux Associations d'utilité publique</w:t>
            </w:r>
          </w:p>
        </w:tc>
        <w:tc>
          <w:tcPr>
            <w:tcW w:w="946" w:type="dxa"/>
            <w:tcBorders>
              <w:top w:val="nil"/>
              <w:left w:val="nil"/>
              <w:bottom w:val="single" w:sz="8" w:space="0" w:color="auto"/>
              <w:right w:val="single" w:sz="8" w:space="0" w:color="auto"/>
            </w:tcBorders>
            <w:shd w:val="clear" w:color="auto" w:fill="auto"/>
            <w:noWrap/>
            <w:hideMark/>
          </w:tcPr>
          <w:p w:rsidR="00E92F6F" w:rsidRDefault="00E92F6F" w:rsidP="00686351">
            <w:r w:rsidRPr="008F3ABC">
              <w:rPr>
                <w:color w:val="000000"/>
              </w:rPr>
              <w:t>-</w:t>
            </w:r>
          </w:p>
        </w:tc>
        <w:tc>
          <w:tcPr>
            <w:tcW w:w="1359" w:type="dxa"/>
            <w:tcBorders>
              <w:top w:val="nil"/>
              <w:left w:val="nil"/>
              <w:bottom w:val="single" w:sz="8" w:space="0" w:color="auto"/>
              <w:right w:val="single" w:sz="8" w:space="0" w:color="auto"/>
            </w:tcBorders>
            <w:shd w:val="clear" w:color="auto" w:fill="auto"/>
            <w:noWrap/>
            <w:hideMark/>
          </w:tcPr>
          <w:p w:rsidR="00E92F6F" w:rsidRDefault="00E92F6F" w:rsidP="00686351">
            <w:r w:rsidRPr="008F3ABC">
              <w:rPr>
                <w:color w:val="000000"/>
              </w:rPr>
              <w:t>-</w:t>
            </w:r>
          </w:p>
        </w:tc>
      </w:tr>
      <w:tr w:rsidR="00E92F6F" w:rsidRPr="008162DE" w:rsidTr="00686351">
        <w:trPr>
          <w:trHeight w:val="975"/>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11</w:t>
            </w:r>
          </w:p>
        </w:tc>
        <w:tc>
          <w:tcPr>
            <w:tcW w:w="6843" w:type="dxa"/>
            <w:tcBorders>
              <w:top w:val="nil"/>
              <w:left w:val="nil"/>
              <w:bottom w:val="single" w:sz="8" w:space="0" w:color="auto"/>
              <w:right w:val="single" w:sz="8" w:space="0" w:color="auto"/>
            </w:tcBorders>
            <w:shd w:val="clear" w:color="auto" w:fill="auto"/>
            <w:vAlign w:val="center"/>
            <w:hideMark/>
          </w:tcPr>
          <w:p w:rsidR="00E92F6F" w:rsidRPr="008162DE" w:rsidRDefault="00E92F6F" w:rsidP="00686351">
            <w:pPr>
              <w:rPr>
                <w:color w:val="000000"/>
              </w:rPr>
            </w:pPr>
            <w:r w:rsidRPr="008162DE">
              <w:rPr>
                <w:color w:val="000000"/>
              </w:rPr>
              <w:t xml:space="preserve">Prime d'assurance vie contractée au profit de la société sur la tête de son dirigeant Ce dernier est décédé en mai 2014, l'indemnité reçue est de 450000 non comptabilisée. Le total des primes payées jusqu'à fin 2013 s'élève à 120000 </w:t>
            </w:r>
            <w:proofErr w:type="spellStart"/>
            <w:r w:rsidRPr="008162DE">
              <w:rPr>
                <w:color w:val="000000"/>
              </w:rPr>
              <w:t>dh</w:t>
            </w:r>
            <w:proofErr w:type="spellEnd"/>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color w:val="000000"/>
              </w:rPr>
            </w:pPr>
            <w:r w:rsidRPr="008162DE">
              <w:rPr>
                <w:color w:val="000000"/>
              </w:rPr>
              <w:t>450000</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color w:val="000000"/>
              </w:rPr>
            </w:pPr>
            <w:r w:rsidRPr="008162DE">
              <w:rPr>
                <w:color w:val="000000"/>
              </w:rPr>
              <w:t>130000</w:t>
            </w:r>
          </w:p>
        </w:tc>
      </w:tr>
      <w:tr w:rsidR="00E92F6F" w:rsidRPr="008162DE" w:rsidTr="00686351">
        <w:trPr>
          <w:trHeight w:val="39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12</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-Achats de deux ordinateurs payés par chèque (HT)</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color w:val="000000"/>
              </w:rPr>
            </w:pPr>
            <w:r w:rsidRPr="008162DE">
              <w:rPr>
                <w:color w:val="000000"/>
              </w:rPr>
              <w:t>15000</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13</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-Taxe professionnelle</w:t>
            </w:r>
          </w:p>
        </w:tc>
        <w:tc>
          <w:tcPr>
            <w:tcW w:w="946" w:type="dxa"/>
            <w:tcBorders>
              <w:top w:val="nil"/>
              <w:left w:val="nil"/>
              <w:bottom w:val="single" w:sz="8" w:space="0" w:color="auto"/>
              <w:right w:val="single" w:sz="8" w:space="0" w:color="auto"/>
            </w:tcBorders>
            <w:shd w:val="clear" w:color="auto" w:fill="auto"/>
            <w:noWrap/>
            <w:hideMark/>
          </w:tcPr>
          <w:p w:rsidR="00E92F6F" w:rsidRDefault="00E92F6F" w:rsidP="00686351">
            <w:r w:rsidRPr="003B7091">
              <w:rPr>
                <w:color w:val="000000"/>
              </w:rPr>
              <w:t>-</w:t>
            </w:r>
          </w:p>
        </w:tc>
        <w:tc>
          <w:tcPr>
            <w:tcW w:w="1359" w:type="dxa"/>
            <w:tcBorders>
              <w:top w:val="nil"/>
              <w:left w:val="nil"/>
              <w:bottom w:val="single" w:sz="8" w:space="0" w:color="auto"/>
              <w:right w:val="single" w:sz="8" w:space="0" w:color="auto"/>
            </w:tcBorders>
            <w:shd w:val="clear" w:color="auto" w:fill="auto"/>
            <w:noWrap/>
            <w:hideMark/>
          </w:tcPr>
          <w:p w:rsidR="00E92F6F" w:rsidRDefault="00E92F6F" w:rsidP="00686351">
            <w:r w:rsidRPr="003B7091">
              <w:rPr>
                <w:color w:val="000000"/>
              </w:rPr>
              <w:t>-</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14</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-Acomptes provisionnels de l’</w:t>
            </w:r>
            <w:proofErr w:type="spellStart"/>
            <w:r w:rsidRPr="008162DE">
              <w:rPr>
                <w:color w:val="000000"/>
              </w:rPr>
              <w:t>lS</w:t>
            </w:r>
            <w:proofErr w:type="spellEnd"/>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color w:val="000000"/>
              </w:rPr>
            </w:pPr>
            <w:r w:rsidRPr="008162DE">
              <w:rPr>
                <w:color w:val="000000"/>
              </w:rPr>
              <w:t>40000</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15</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-Provision pour litiges judiciaires</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16</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-Provision pour risques divers</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color w:val="000000"/>
              </w:rPr>
            </w:pPr>
            <w:r w:rsidRPr="008162DE">
              <w:rPr>
                <w:color w:val="000000"/>
              </w:rPr>
              <w:t>13400</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473"/>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27</w:t>
            </w:r>
          </w:p>
        </w:tc>
        <w:tc>
          <w:tcPr>
            <w:tcW w:w="6843" w:type="dxa"/>
            <w:tcBorders>
              <w:top w:val="nil"/>
              <w:left w:val="nil"/>
              <w:bottom w:val="single" w:sz="8" w:space="0" w:color="auto"/>
              <w:right w:val="single" w:sz="8" w:space="0" w:color="auto"/>
            </w:tcBorders>
            <w:shd w:val="clear" w:color="auto" w:fill="auto"/>
            <w:vAlign w:val="center"/>
            <w:hideMark/>
          </w:tcPr>
          <w:p w:rsidR="00E92F6F" w:rsidRPr="008162DE" w:rsidRDefault="00E92F6F" w:rsidP="00686351">
            <w:pPr>
              <w:rPr>
                <w:color w:val="000000"/>
              </w:rPr>
            </w:pPr>
            <w:r w:rsidRPr="008162DE">
              <w:rPr>
                <w:color w:val="000000"/>
              </w:rPr>
              <w:t xml:space="preserve">Intérêts de compte courant d'associé crédité de 1000000 au taux de 14% Le taux réglementaire est de 9% </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color w:val="000000"/>
              </w:rPr>
            </w:pPr>
            <w:r w:rsidRPr="008162DE">
              <w:rPr>
                <w:color w:val="000000"/>
              </w:rPr>
              <w:t>50000</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28</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-Amendes fiscales pour infractions au code de la route</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color w:val="000000"/>
              </w:rPr>
            </w:pPr>
            <w:r w:rsidRPr="008162DE">
              <w:rPr>
                <w:color w:val="000000"/>
              </w:rPr>
              <w:t>6800</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547"/>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29</w:t>
            </w:r>
          </w:p>
        </w:tc>
        <w:tc>
          <w:tcPr>
            <w:tcW w:w="6843" w:type="dxa"/>
            <w:tcBorders>
              <w:top w:val="nil"/>
              <w:left w:val="nil"/>
              <w:bottom w:val="single" w:sz="8" w:space="0" w:color="auto"/>
              <w:right w:val="single" w:sz="8" w:space="0" w:color="auto"/>
            </w:tcBorders>
            <w:shd w:val="clear" w:color="auto" w:fill="auto"/>
            <w:vAlign w:val="center"/>
            <w:hideMark/>
          </w:tcPr>
          <w:p w:rsidR="00E92F6F" w:rsidRPr="008162DE" w:rsidRDefault="00E92F6F" w:rsidP="00686351">
            <w:pPr>
              <w:rPr>
                <w:color w:val="000000"/>
              </w:rPr>
            </w:pPr>
            <w:r w:rsidRPr="008162DE">
              <w:rPr>
                <w:color w:val="000000"/>
              </w:rPr>
              <w:t>Avance au fournisseur payée par chèque sur une commande qui sera livrée et facturée en 2015</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color w:val="000000"/>
              </w:rPr>
            </w:pPr>
            <w:r w:rsidRPr="008162DE">
              <w:rPr>
                <w:color w:val="000000"/>
              </w:rPr>
              <w:t>16000</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330"/>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20</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-Pénalités Pour livraison tardive des marchandises</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r>
              <w:rPr>
                <w:color w:val="000000"/>
              </w:rPr>
              <w:t>-</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r>
      <w:tr w:rsidR="00E92F6F" w:rsidRPr="008162DE" w:rsidTr="00686351">
        <w:trPr>
          <w:trHeight w:val="194"/>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 </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center"/>
              <w:rPr>
                <w:b/>
                <w:bCs/>
                <w:color w:val="000000"/>
              </w:rPr>
            </w:pPr>
            <w:r w:rsidRPr="008162DE">
              <w:rPr>
                <w:b/>
                <w:bCs/>
                <w:color w:val="000000"/>
              </w:rPr>
              <w:t>Total</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center"/>
              <w:rPr>
                <w:b/>
                <w:bCs/>
                <w:color w:val="000000"/>
              </w:rPr>
            </w:pPr>
            <w:r w:rsidRPr="008162DE">
              <w:rPr>
                <w:b/>
                <w:bCs/>
                <w:color w:val="000000"/>
              </w:rPr>
              <w:t>848200</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b/>
                <w:bCs/>
                <w:color w:val="000000"/>
              </w:rPr>
            </w:pPr>
            <w:r w:rsidRPr="008162DE">
              <w:rPr>
                <w:b/>
                <w:bCs/>
                <w:color w:val="000000"/>
              </w:rPr>
              <w:t>172300</w:t>
            </w:r>
          </w:p>
        </w:tc>
      </w:tr>
      <w:tr w:rsidR="00E92F6F" w:rsidRPr="008162DE" w:rsidTr="00686351">
        <w:trPr>
          <w:trHeight w:val="142"/>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 </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b/>
                <w:bCs/>
                <w:color w:val="000000"/>
              </w:rPr>
            </w:pPr>
            <w:r w:rsidRPr="008162DE">
              <w:rPr>
                <w:b/>
                <w:bCs/>
                <w:color w:val="000000"/>
              </w:rPr>
              <w:t>Résultat fiscal brut</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b/>
                <w:bCs/>
                <w:color w:val="000000"/>
              </w:rPr>
            </w:pPr>
            <w:r w:rsidRPr="008162DE">
              <w:rPr>
                <w:b/>
                <w:bCs/>
                <w:color w:val="000000"/>
              </w:rPr>
              <w:t>675900</w:t>
            </w:r>
          </w:p>
        </w:tc>
      </w:tr>
      <w:tr w:rsidR="00E92F6F" w:rsidRPr="008162DE" w:rsidTr="00686351">
        <w:trPr>
          <w:trHeight w:val="233"/>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 </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b/>
                <w:bCs/>
                <w:color w:val="000000"/>
              </w:rPr>
            </w:pPr>
            <w:r w:rsidRPr="008162DE">
              <w:rPr>
                <w:b/>
                <w:bCs/>
                <w:color w:val="000000"/>
              </w:rPr>
              <w:t xml:space="preserve">Déficit </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r>
              <w:rPr>
                <w:color w:val="000000"/>
              </w:rPr>
              <w:t>-</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center"/>
              <w:rPr>
                <w:b/>
                <w:bCs/>
                <w:color w:val="000000"/>
              </w:rPr>
            </w:pPr>
            <w:r>
              <w:rPr>
                <w:color w:val="000000"/>
              </w:rPr>
              <w:t>-</w:t>
            </w:r>
          </w:p>
        </w:tc>
      </w:tr>
      <w:tr w:rsidR="00E92F6F" w:rsidRPr="008162DE" w:rsidTr="00686351">
        <w:trPr>
          <w:trHeight w:val="164"/>
        </w:trPr>
        <w:tc>
          <w:tcPr>
            <w:tcW w:w="387" w:type="dxa"/>
            <w:tcBorders>
              <w:top w:val="nil"/>
              <w:left w:val="single" w:sz="8" w:space="0" w:color="auto"/>
              <w:bottom w:val="single" w:sz="8" w:space="0" w:color="auto"/>
              <w:right w:val="single" w:sz="8" w:space="0" w:color="auto"/>
            </w:tcBorders>
            <w:shd w:val="clear" w:color="auto" w:fill="auto"/>
            <w:noWrap/>
            <w:vAlign w:val="center"/>
            <w:hideMark/>
          </w:tcPr>
          <w:p w:rsidR="00E92F6F" w:rsidRPr="008162DE" w:rsidRDefault="00E92F6F" w:rsidP="00686351">
            <w:pPr>
              <w:jc w:val="center"/>
              <w:rPr>
                <w:color w:val="000000"/>
              </w:rPr>
            </w:pPr>
            <w:r w:rsidRPr="008162DE">
              <w:rPr>
                <w:color w:val="000000"/>
              </w:rPr>
              <w:t> </w:t>
            </w:r>
          </w:p>
        </w:tc>
        <w:tc>
          <w:tcPr>
            <w:tcW w:w="6843"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b/>
                <w:bCs/>
                <w:color w:val="000000"/>
              </w:rPr>
            </w:pPr>
            <w:r w:rsidRPr="008162DE">
              <w:rPr>
                <w:b/>
                <w:bCs/>
                <w:color w:val="000000"/>
              </w:rPr>
              <w:t>Résultat fiscal NET</w:t>
            </w:r>
          </w:p>
        </w:tc>
        <w:tc>
          <w:tcPr>
            <w:tcW w:w="946"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rPr>
                <w:color w:val="000000"/>
              </w:rPr>
            </w:pPr>
            <w:r w:rsidRPr="008162DE">
              <w:rPr>
                <w:color w:val="000000"/>
              </w:rPr>
              <w:t> </w:t>
            </w:r>
          </w:p>
        </w:tc>
        <w:tc>
          <w:tcPr>
            <w:tcW w:w="1359" w:type="dxa"/>
            <w:tcBorders>
              <w:top w:val="nil"/>
              <w:left w:val="nil"/>
              <w:bottom w:val="single" w:sz="8" w:space="0" w:color="auto"/>
              <w:right w:val="single" w:sz="8" w:space="0" w:color="auto"/>
            </w:tcBorders>
            <w:shd w:val="clear" w:color="auto" w:fill="auto"/>
            <w:noWrap/>
            <w:vAlign w:val="center"/>
            <w:hideMark/>
          </w:tcPr>
          <w:p w:rsidR="00E92F6F" w:rsidRPr="008162DE" w:rsidRDefault="00E92F6F" w:rsidP="00686351">
            <w:pPr>
              <w:jc w:val="right"/>
              <w:rPr>
                <w:b/>
                <w:bCs/>
                <w:color w:val="000000"/>
              </w:rPr>
            </w:pPr>
            <w:r w:rsidRPr="008162DE">
              <w:rPr>
                <w:b/>
                <w:bCs/>
                <w:color w:val="000000"/>
              </w:rPr>
              <w:t>675900</w:t>
            </w:r>
          </w:p>
        </w:tc>
      </w:tr>
      <w:tr w:rsidR="00E92F6F" w:rsidRPr="008162DE" w:rsidTr="00686351">
        <w:trPr>
          <w:trHeight w:val="300"/>
        </w:trPr>
        <w:tc>
          <w:tcPr>
            <w:tcW w:w="387"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c>
          <w:tcPr>
            <w:tcW w:w="6843" w:type="dxa"/>
            <w:tcBorders>
              <w:top w:val="nil"/>
              <w:left w:val="nil"/>
              <w:bottom w:val="nil"/>
              <w:right w:val="nil"/>
            </w:tcBorders>
            <w:shd w:val="clear" w:color="auto" w:fill="auto"/>
            <w:noWrap/>
            <w:vAlign w:val="bottom"/>
            <w:hideMark/>
          </w:tcPr>
          <w:p w:rsidR="00E92F6F" w:rsidRPr="00A06581" w:rsidRDefault="00E92F6F" w:rsidP="00686351">
            <w:pPr>
              <w:rPr>
                <w:b/>
                <w:bCs/>
                <w:color w:val="000000"/>
              </w:rPr>
            </w:pPr>
            <w:r w:rsidRPr="00A06581">
              <w:rPr>
                <w:b/>
                <w:bCs/>
                <w:color w:val="000000"/>
              </w:rPr>
              <w:t>Question 2</w:t>
            </w:r>
          </w:p>
        </w:tc>
        <w:tc>
          <w:tcPr>
            <w:tcW w:w="946" w:type="dxa"/>
            <w:tcBorders>
              <w:top w:val="nil"/>
              <w:left w:val="nil"/>
              <w:bottom w:val="nil"/>
              <w:right w:val="nil"/>
            </w:tcBorders>
            <w:shd w:val="clear" w:color="auto" w:fill="auto"/>
            <w:noWrap/>
            <w:vAlign w:val="bottom"/>
            <w:hideMark/>
          </w:tcPr>
          <w:p w:rsidR="00E92F6F" w:rsidRPr="008162DE" w:rsidRDefault="00E92F6F" w:rsidP="00686351">
            <w:pPr>
              <w:rPr>
                <w:b/>
                <w:bCs/>
                <w:color w:val="000000"/>
              </w:rPr>
            </w:pPr>
            <w:r w:rsidRPr="00D95C67">
              <w:t xml:space="preserve">(4 </w:t>
            </w:r>
            <w:r>
              <w:t>P</w:t>
            </w:r>
            <w:r w:rsidRPr="00D95C67">
              <w:t>ts)</w:t>
            </w:r>
          </w:p>
        </w:tc>
        <w:tc>
          <w:tcPr>
            <w:tcW w:w="1359"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r>
      <w:tr w:rsidR="00E92F6F" w:rsidRPr="008162DE" w:rsidTr="00686351">
        <w:trPr>
          <w:trHeight w:val="315"/>
        </w:trPr>
        <w:tc>
          <w:tcPr>
            <w:tcW w:w="387"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c>
          <w:tcPr>
            <w:tcW w:w="6843" w:type="dxa"/>
            <w:tcBorders>
              <w:top w:val="nil"/>
              <w:left w:val="nil"/>
              <w:bottom w:val="nil"/>
              <w:right w:val="nil"/>
            </w:tcBorders>
            <w:shd w:val="clear" w:color="auto" w:fill="auto"/>
            <w:noWrap/>
            <w:vAlign w:val="bottom"/>
            <w:hideMark/>
          </w:tcPr>
          <w:p w:rsidR="00E92F6F" w:rsidRPr="008162DE" w:rsidRDefault="00E92F6F" w:rsidP="00686351">
            <w:pPr>
              <w:rPr>
                <w:color w:val="000000"/>
              </w:rPr>
            </w:pPr>
            <w:r w:rsidRPr="008162DE">
              <w:rPr>
                <w:color w:val="000000"/>
              </w:rPr>
              <w:t>l’IS théorique  = Résultat fiscal net x taux</w:t>
            </w:r>
          </w:p>
        </w:tc>
        <w:tc>
          <w:tcPr>
            <w:tcW w:w="946" w:type="dxa"/>
            <w:tcBorders>
              <w:top w:val="nil"/>
              <w:left w:val="nil"/>
              <w:bottom w:val="nil"/>
              <w:right w:val="nil"/>
            </w:tcBorders>
            <w:shd w:val="clear" w:color="auto" w:fill="auto"/>
            <w:noWrap/>
            <w:vAlign w:val="bottom"/>
            <w:hideMark/>
          </w:tcPr>
          <w:p w:rsidR="00E92F6F" w:rsidRPr="008162DE" w:rsidRDefault="00E92F6F" w:rsidP="00686351">
            <w:pPr>
              <w:rPr>
                <w:color w:val="000000"/>
              </w:rPr>
            </w:pPr>
          </w:p>
        </w:tc>
        <w:tc>
          <w:tcPr>
            <w:tcW w:w="1359"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r>
      <w:tr w:rsidR="00E92F6F" w:rsidRPr="008162DE" w:rsidTr="00686351">
        <w:trPr>
          <w:trHeight w:val="315"/>
        </w:trPr>
        <w:tc>
          <w:tcPr>
            <w:tcW w:w="387"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c>
          <w:tcPr>
            <w:tcW w:w="7789" w:type="dxa"/>
            <w:gridSpan w:val="2"/>
            <w:tcBorders>
              <w:top w:val="nil"/>
              <w:left w:val="nil"/>
              <w:bottom w:val="nil"/>
              <w:right w:val="nil"/>
            </w:tcBorders>
            <w:shd w:val="clear" w:color="auto" w:fill="auto"/>
            <w:noWrap/>
            <w:vAlign w:val="bottom"/>
            <w:hideMark/>
          </w:tcPr>
          <w:p w:rsidR="00E92F6F" w:rsidRPr="008162DE" w:rsidRDefault="00E92F6F" w:rsidP="00686351">
            <w:pPr>
              <w:rPr>
                <w:b/>
                <w:bCs/>
                <w:color w:val="000000"/>
              </w:rPr>
            </w:pPr>
            <w:r w:rsidRPr="008162DE">
              <w:rPr>
                <w:b/>
                <w:bCs/>
                <w:color w:val="000000"/>
              </w:rPr>
              <w:t>l’IS théorique</w:t>
            </w:r>
            <w:r>
              <w:rPr>
                <w:b/>
                <w:bCs/>
                <w:color w:val="000000"/>
              </w:rPr>
              <w:t xml:space="preserve"> </w:t>
            </w:r>
            <w:r w:rsidRPr="008162DE">
              <w:rPr>
                <w:b/>
                <w:bCs/>
                <w:color w:val="000000"/>
              </w:rPr>
              <w:t>=  202770</w:t>
            </w:r>
          </w:p>
        </w:tc>
        <w:tc>
          <w:tcPr>
            <w:tcW w:w="1359" w:type="dxa"/>
            <w:tcBorders>
              <w:top w:val="nil"/>
              <w:left w:val="nil"/>
              <w:bottom w:val="nil"/>
              <w:right w:val="nil"/>
            </w:tcBorders>
            <w:shd w:val="clear" w:color="auto" w:fill="auto"/>
            <w:noWrap/>
            <w:vAlign w:val="bottom"/>
            <w:hideMark/>
          </w:tcPr>
          <w:p w:rsidR="00E92F6F" w:rsidRPr="008162DE" w:rsidRDefault="00E92F6F" w:rsidP="00686351">
            <w:pPr>
              <w:rPr>
                <w:b/>
                <w:bCs/>
                <w:color w:val="000000"/>
              </w:rPr>
            </w:pPr>
          </w:p>
        </w:tc>
      </w:tr>
      <w:tr w:rsidR="00E92F6F" w:rsidRPr="008162DE" w:rsidTr="00686351">
        <w:trPr>
          <w:trHeight w:val="315"/>
        </w:trPr>
        <w:tc>
          <w:tcPr>
            <w:tcW w:w="387"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c>
          <w:tcPr>
            <w:tcW w:w="6843" w:type="dxa"/>
            <w:tcBorders>
              <w:top w:val="nil"/>
              <w:left w:val="nil"/>
              <w:bottom w:val="nil"/>
              <w:right w:val="nil"/>
            </w:tcBorders>
            <w:shd w:val="clear" w:color="auto" w:fill="auto"/>
            <w:noWrap/>
            <w:vAlign w:val="bottom"/>
            <w:hideMark/>
          </w:tcPr>
          <w:p w:rsidR="00E92F6F" w:rsidRPr="008162DE" w:rsidRDefault="00E92F6F" w:rsidP="00686351">
            <w:pPr>
              <w:rPr>
                <w:color w:val="000000"/>
              </w:rPr>
            </w:pPr>
            <w:r w:rsidRPr="008162DE">
              <w:rPr>
                <w:color w:val="000000"/>
              </w:rPr>
              <w:t xml:space="preserve">C.M = (C.A + P.A + P.F + Subventions et dons reçus) x taux </w:t>
            </w:r>
          </w:p>
        </w:tc>
        <w:tc>
          <w:tcPr>
            <w:tcW w:w="946" w:type="dxa"/>
            <w:tcBorders>
              <w:top w:val="nil"/>
              <w:left w:val="nil"/>
              <w:bottom w:val="nil"/>
              <w:right w:val="nil"/>
            </w:tcBorders>
            <w:shd w:val="clear" w:color="auto" w:fill="auto"/>
            <w:noWrap/>
            <w:vAlign w:val="bottom"/>
            <w:hideMark/>
          </w:tcPr>
          <w:p w:rsidR="00E92F6F" w:rsidRPr="008162DE" w:rsidRDefault="00E92F6F" w:rsidP="00686351">
            <w:pPr>
              <w:rPr>
                <w:color w:val="000000"/>
              </w:rPr>
            </w:pPr>
          </w:p>
        </w:tc>
        <w:tc>
          <w:tcPr>
            <w:tcW w:w="1359"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r>
      <w:tr w:rsidR="00E92F6F" w:rsidRPr="008162DE" w:rsidTr="00686351">
        <w:trPr>
          <w:trHeight w:val="315"/>
        </w:trPr>
        <w:tc>
          <w:tcPr>
            <w:tcW w:w="387"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c>
          <w:tcPr>
            <w:tcW w:w="7789" w:type="dxa"/>
            <w:gridSpan w:val="2"/>
            <w:tcBorders>
              <w:top w:val="nil"/>
              <w:left w:val="nil"/>
              <w:bottom w:val="nil"/>
              <w:right w:val="nil"/>
            </w:tcBorders>
            <w:shd w:val="clear" w:color="auto" w:fill="auto"/>
            <w:noWrap/>
            <w:vAlign w:val="bottom"/>
            <w:hideMark/>
          </w:tcPr>
          <w:p w:rsidR="00E92F6F" w:rsidRPr="008162DE" w:rsidRDefault="00E92F6F" w:rsidP="00686351">
            <w:pPr>
              <w:rPr>
                <w:b/>
                <w:bCs/>
                <w:color w:val="000000"/>
              </w:rPr>
            </w:pPr>
            <w:r w:rsidRPr="008162DE">
              <w:rPr>
                <w:color w:val="000000"/>
              </w:rPr>
              <w:t>CM</w:t>
            </w:r>
            <w:r>
              <w:rPr>
                <w:color w:val="000000"/>
              </w:rPr>
              <w:t>= (4300000 + 185000 + 0 + 22200</w:t>
            </w:r>
            <w:r w:rsidRPr="008162DE">
              <w:rPr>
                <w:color w:val="000000"/>
              </w:rPr>
              <w:t>)</w:t>
            </w:r>
            <w:r>
              <w:rPr>
                <w:color w:val="000000"/>
              </w:rPr>
              <w:t xml:space="preserve"> </w:t>
            </w:r>
            <w:r w:rsidRPr="008162DE">
              <w:rPr>
                <w:color w:val="000000"/>
              </w:rPr>
              <w:t>x</w:t>
            </w:r>
            <w:r>
              <w:rPr>
                <w:color w:val="000000"/>
              </w:rPr>
              <w:t xml:space="preserve"> </w:t>
            </w:r>
            <w:r w:rsidRPr="008162DE">
              <w:rPr>
                <w:color w:val="000000"/>
              </w:rPr>
              <w:t>0,5% =</w:t>
            </w:r>
            <w:r>
              <w:rPr>
                <w:color w:val="000000"/>
              </w:rPr>
              <w:t xml:space="preserve"> </w:t>
            </w:r>
            <w:r w:rsidRPr="008162DE">
              <w:rPr>
                <w:b/>
                <w:bCs/>
                <w:color w:val="000000"/>
              </w:rPr>
              <w:t>22536</w:t>
            </w:r>
          </w:p>
        </w:tc>
        <w:tc>
          <w:tcPr>
            <w:tcW w:w="1359" w:type="dxa"/>
            <w:tcBorders>
              <w:top w:val="nil"/>
              <w:left w:val="nil"/>
              <w:bottom w:val="nil"/>
              <w:right w:val="nil"/>
            </w:tcBorders>
            <w:shd w:val="clear" w:color="auto" w:fill="auto"/>
            <w:noWrap/>
            <w:vAlign w:val="bottom"/>
            <w:hideMark/>
          </w:tcPr>
          <w:p w:rsidR="00E92F6F" w:rsidRPr="008162DE" w:rsidRDefault="00E92F6F" w:rsidP="00686351">
            <w:pPr>
              <w:rPr>
                <w:b/>
                <w:bCs/>
                <w:color w:val="000000"/>
              </w:rPr>
            </w:pPr>
          </w:p>
        </w:tc>
      </w:tr>
      <w:tr w:rsidR="00E92F6F" w:rsidRPr="008162DE" w:rsidTr="00686351">
        <w:trPr>
          <w:trHeight w:val="315"/>
        </w:trPr>
        <w:tc>
          <w:tcPr>
            <w:tcW w:w="387"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c>
          <w:tcPr>
            <w:tcW w:w="6843" w:type="dxa"/>
            <w:tcBorders>
              <w:top w:val="nil"/>
              <w:left w:val="nil"/>
              <w:bottom w:val="nil"/>
              <w:right w:val="nil"/>
            </w:tcBorders>
            <w:shd w:val="clear" w:color="auto" w:fill="auto"/>
            <w:noWrap/>
            <w:vAlign w:val="bottom"/>
            <w:hideMark/>
          </w:tcPr>
          <w:p w:rsidR="00E92F6F" w:rsidRPr="008162DE" w:rsidRDefault="00E92F6F" w:rsidP="00686351">
            <w:pPr>
              <w:rPr>
                <w:b/>
                <w:bCs/>
                <w:color w:val="000000"/>
              </w:rPr>
            </w:pPr>
            <w:r w:rsidRPr="008162DE">
              <w:rPr>
                <w:b/>
                <w:bCs/>
                <w:color w:val="000000"/>
              </w:rPr>
              <w:t>Question 3</w:t>
            </w:r>
            <w:r>
              <w:rPr>
                <w:b/>
                <w:bCs/>
                <w:color w:val="000000"/>
              </w:rPr>
              <w:t xml:space="preserve"> </w:t>
            </w:r>
            <w:r>
              <w:t>(2</w:t>
            </w:r>
            <w:r w:rsidRPr="00D95C67">
              <w:t xml:space="preserve"> points)</w:t>
            </w:r>
          </w:p>
        </w:tc>
        <w:tc>
          <w:tcPr>
            <w:tcW w:w="946" w:type="dxa"/>
            <w:tcBorders>
              <w:top w:val="nil"/>
              <w:left w:val="nil"/>
              <w:bottom w:val="nil"/>
              <w:right w:val="nil"/>
            </w:tcBorders>
            <w:shd w:val="clear" w:color="auto" w:fill="auto"/>
            <w:noWrap/>
            <w:vAlign w:val="bottom"/>
            <w:hideMark/>
          </w:tcPr>
          <w:p w:rsidR="00E92F6F" w:rsidRPr="008162DE" w:rsidRDefault="00E92F6F" w:rsidP="00686351">
            <w:pPr>
              <w:rPr>
                <w:b/>
                <w:bCs/>
                <w:color w:val="000000"/>
              </w:rPr>
            </w:pPr>
          </w:p>
        </w:tc>
        <w:tc>
          <w:tcPr>
            <w:tcW w:w="1359"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r>
      <w:tr w:rsidR="00E92F6F" w:rsidRPr="008162DE" w:rsidTr="00686351">
        <w:trPr>
          <w:trHeight w:val="315"/>
        </w:trPr>
        <w:tc>
          <w:tcPr>
            <w:tcW w:w="387"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c>
          <w:tcPr>
            <w:tcW w:w="6843" w:type="dxa"/>
            <w:tcBorders>
              <w:top w:val="nil"/>
              <w:left w:val="nil"/>
              <w:bottom w:val="nil"/>
              <w:right w:val="nil"/>
            </w:tcBorders>
            <w:shd w:val="clear" w:color="auto" w:fill="auto"/>
            <w:noWrap/>
            <w:vAlign w:val="bottom"/>
            <w:hideMark/>
          </w:tcPr>
          <w:p w:rsidR="00E92F6F" w:rsidRDefault="00E92F6F" w:rsidP="00686351">
            <w:pPr>
              <w:rPr>
                <w:color w:val="000000"/>
              </w:rPr>
            </w:pPr>
            <w:r w:rsidRPr="008162DE">
              <w:rPr>
                <w:color w:val="000000"/>
              </w:rPr>
              <w:t>L’IS théorique&gt;CM</w:t>
            </w:r>
          </w:p>
          <w:p w:rsidR="00E92F6F" w:rsidRPr="008162DE" w:rsidRDefault="00E92F6F" w:rsidP="00686351">
            <w:pPr>
              <w:rPr>
                <w:color w:val="000000"/>
              </w:rPr>
            </w:pPr>
            <w:r w:rsidRPr="008162DE">
              <w:rPr>
                <w:color w:val="000000"/>
              </w:rPr>
              <w:t xml:space="preserve"> Donc </w:t>
            </w:r>
            <w:r>
              <w:rPr>
                <w:color w:val="000000"/>
              </w:rPr>
              <w:t>l</w:t>
            </w:r>
            <w:r w:rsidRPr="008162DE">
              <w:rPr>
                <w:color w:val="000000"/>
              </w:rPr>
              <w:t>’</w:t>
            </w:r>
            <w:r>
              <w:rPr>
                <w:color w:val="000000"/>
              </w:rPr>
              <w:t>I</w:t>
            </w:r>
            <w:r w:rsidRPr="008162DE">
              <w:rPr>
                <w:color w:val="000000"/>
              </w:rPr>
              <w:t>.S dû au titre de l'exercice 2017 = l ’IS théorique =</w:t>
            </w:r>
          </w:p>
        </w:tc>
        <w:tc>
          <w:tcPr>
            <w:tcW w:w="946" w:type="dxa"/>
            <w:tcBorders>
              <w:top w:val="nil"/>
              <w:left w:val="nil"/>
              <w:bottom w:val="nil"/>
              <w:right w:val="nil"/>
            </w:tcBorders>
            <w:shd w:val="clear" w:color="auto" w:fill="auto"/>
            <w:noWrap/>
            <w:vAlign w:val="bottom"/>
            <w:hideMark/>
          </w:tcPr>
          <w:p w:rsidR="00E92F6F" w:rsidRPr="008162DE" w:rsidRDefault="00E92F6F" w:rsidP="00686351">
            <w:pPr>
              <w:rPr>
                <w:b/>
                <w:bCs/>
                <w:color w:val="000000"/>
              </w:rPr>
            </w:pPr>
            <w:r w:rsidRPr="008162DE">
              <w:rPr>
                <w:b/>
                <w:bCs/>
                <w:color w:val="000000"/>
              </w:rPr>
              <w:t>202770</w:t>
            </w:r>
          </w:p>
        </w:tc>
        <w:tc>
          <w:tcPr>
            <w:tcW w:w="1359" w:type="dxa"/>
            <w:tcBorders>
              <w:top w:val="nil"/>
              <w:left w:val="nil"/>
              <w:bottom w:val="nil"/>
              <w:right w:val="nil"/>
            </w:tcBorders>
            <w:shd w:val="clear" w:color="auto" w:fill="auto"/>
            <w:noWrap/>
            <w:vAlign w:val="bottom"/>
            <w:hideMark/>
          </w:tcPr>
          <w:p w:rsidR="00E92F6F" w:rsidRPr="008162DE" w:rsidRDefault="00E92F6F" w:rsidP="00686351">
            <w:pPr>
              <w:rPr>
                <w:b/>
                <w:bCs/>
                <w:color w:val="000000"/>
              </w:rPr>
            </w:pPr>
          </w:p>
        </w:tc>
      </w:tr>
      <w:tr w:rsidR="00E92F6F" w:rsidRPr="008162DE" w:rsidTr="00686351">
        <w:trPr>
          <w:trHeight w:val="300"/>
        </w:trPr>
        <w:tc>
          <w:tcPr>
            <w:tcW w:w="387"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c>
          <w:tcPr>
            <w:tcW w:w="6843" w:type="dxa"/>
            <w:tcBorders>
              <w:top w:val="nil"/>
              <w:left w:val="nil"/>
              <w:bottom w:val="nil"/>
              <w:right w:val="nil"/>
            </w:tcBorders>
            <w:shd w:val="clear" w:color="auto" w:fill="auto"/>
            <w:noWrap/>
            <w:vAlign w:val="bottom"/>
            <w:hideMark/>
          </w:tcPr>
          <w:p w:rsidR="00E92F6F" w:rsidRDefault="00E92F6F" w:rsidP="00686351">
            <w:pPr>
              <w:rPr>
                <w:b/>
                <w:bCs/>
                <w:color w:val="000000"/>
              </w:rPr>
            </w:pPr>
          </w:p>
          <w:p w:rsidR="00E92F6F" w:rsidRPr="008162DE" w:rsidRDefault="00E92F6F" w:rsidP="00686351">
            <w:pPr>
              <w:rPr>
                <w:b/>
                <w:bCs/>
                <w:color w:val="000000"/>
              </w:rPr>
            </w:pPr>
            <w:r w:rsidRPr="008162DE">
              <w:rPr>
                <w:b/>
                <w:bCs/>
                <w:color w:val="000000"/>
              </w:rPr>
              <w:t>Question 4</w:t>
            </w:r>
            <w:r>
              <w:rPr>
                <w:b/>
                <w:bCs/>
                <w:color w:val="000000"/>
              </w:rPr>
              <w:t xml:space="preserve"> </w:t>
            </w:r>
            <w:r w:rsidRPr="00D95C67">
              <w:t>(4 points)</w:t>
            </w:r>
          </w:p>
        </w:tc>
        <w:tc>
          <w:tcPr>
            <w:tcW w:w="946" w:type="dxa"/>
            <w:tcBorders>
              <w:top w:val="nil"/>
              <w:left w:val="nil"/>
              <w:bottom w:val="nil"/>
              <w:right w:val="nil"/>
            </w:tcBorders>
            <w:shd w:val="clear" w:color="auto" w:fill="auto"/>
            <w:noWrap/>
            <w:vAlign w:val="bottom"/>
            <w:hideMark/>
          </w:tcPr>
          <w:p w:rsidR="00E92F6F" w:rsidRPr="008162DE" w:rsidRDefault="00E92F6F" w:rsidP="00686351">
            <w:pPr>
              <w:rPr>
                <w:b/>
                <w:bCs/>
                <w:color w:val="000000"/>
              </w:rPr>
            </w:pPr>
          </w:p>
        </w:tc>
        <w:tc>
          <w:tcPr>
            <w:tcW w:w="1359"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r>
      <w:tr w:rsidR="00E92F6F" w:rsidRPr="008162DE" w:rsidTr="00686351">
        <w:trPr>
          <w:trHeight w:val="300"/>
        </w:trPr>
        <w:tc>
          <w:tcPr>
            <w:tcW w:w="387"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c>
          <w:tcPr>
            <w:tcW w:w="6843" w:type="dxa"/>
            <w:tcBorders>
              <w:top w:val="nil"/>
              <w:left w:val="nil"/>
              <w:bottom w:val="nil"/>
              <w:right w:val="nil"/>
            </w:tcBorders>
            <w:shd w:val="clear" w:color="auto" w:fill="auto"/>
            <w:noWrap/>
            <w:vAlign w:val="bottom"/>
            <w:hideMark/>
          </w:tcPr>
          <w:p w:rsidR="00E92F6F" w:rsidRPr="008162DE" w:rsidRDefault="00E92F6F" w:rsidP="00686351">
            <w:pPr>
              <w:rPr>
                <w:color w:val="000000"/>
              </w:rPr>
            </w:pPr>
            <w:r w:rsidRPr="008162DE">
              <w:rPr>
                <w:color w:val="000000"/>
              </w:rPr>
              <w:t>L'IS à payer = I’1.S dû- crédit d'impôt -</w:t>
            </w:r>
            <w:proofErr w:type="spellStart"/>
            <w:r w:rsidRPr="008162DE">
              <w:rPr>
                <w:color w:val="000000"/>
              </w:rPr>
              <w:t>accomptes</w:t>
            </w:r>
            <w:proofErr w:type="spellEnd"/>
            <w:r w:rsidRPr="008162DE">
              <w:rPr>
                <w:color w:val="000000"/>
              </w:rPr>
              <w:t>= 202770-4440-40000 =</w:t>
            </w:r>
          </w:p>
        </w:tc>
        <w:tc>
          <w:tcPr>
            <w:tcW w:w="946" w:type="dxa"/>
            <w:tcBorders>
              <w:top w:val="nil"/>
              <w:left w:val="nil"/>
              <w:bottom w:val="nil"/>
              <w:right w:val="nil"/>
            </w:tcBorders>
            <w:shd w:val="clear" w:color="auto" w:fill="auto"/>
            <w:noWrap/>
            <w:vAlign w:val="bottom"/>
            <w:hideMark/>
          </w:tcPr>
          <w:p w:rsidR="00E92F6F" w:rsidRPr="008162DE" w:rsidRDefault="00E92F6F" w:rsidP="00686351">
            <w:pPr>
              <w:rPr>
                <w:b/>
                <w:bCs/>
                <w:color w:val="000000"/>
              </w:rPr>
            </w:pPr>
            <w:r w:rsidRPr="008162DE">
              <w:rPr>
                <w:b/>
                <w:bCs/>
                <w:color w:val="000000"/>
              </w:rPr>
              <w:t>158330</w:t>
            </w:r>
          </w:p>
        </w:tc>
        <w:tc>
          <w:tcPr>
            <w:tcW w:w="1359" w:type="dxa"/>
            <w:tcBorders>
              <w:top w:val="nil"/>
              <w:left w:val="nil"/>
              <w:bottom w:val="nil"/>
              <w:right w:val="nil"/>
            </w:tcBorders>
            <w:shd w:val="clear" w:color="auto" w:fill="auto"/>
            <w:noWrap/>
            <w:vAlign w:val="bottom"/>
            <w:hideMark/>
          </w:tcPr>
          <w:p w:rsidR="00E92F6F" w:rsidRPr="008162DE" w:rsidRDefault="00E92F6F" w:rsidP="00686351">
            <w:pPr>
              <w:rPr>
                <w:b/>
                <w:bCs/>
                <w:color w:val="000000"/>
              </w:rPr>
            </w:pPr>
          </w:p>
        </w:tc>
      </w:tr>
      <w:tr w:rsidR="00E92F6F" w:rsidRPr="00A06581" w:rsidTr="00686351">
        <w:trPr>
          <w:trHeight w:val="300"/>
        </w:trPr>
        <w:tc>
          <w:tcPr>
            <w:tcW w:w="387" w:type="dxa"/>
            <w:tcBorders>
              <w:top w:val="nil"/>
              <w:left w:val="nil"/>
              <w:bottom w:val="nil"/>
              <w:right w:val="nil"/>
            </w:tcBorders>
            <w:shd w:val="clear" w:color="auto" w:fill="auto"/>
            <w:noWrap/>
            <w:vAlign w:val="bottom"/>
            <w:hideMark/>
          </w:tcPr>
          <w:p w:rsidR="00E92F6F" w:rsidRPr="008162DE" w:rsidRDefault="00E92F6F" w:rsidP="00686351">
            <w:pPr>
              <w:rPr>
                <w:sz w:val="20"/>
                <w:szCs w:val="20"/>
              </w:rPr>
            </w:pPr>
          </w:p>
        </w:tc>
        <w:tc>
          <w:tcPr>
            <w:tcW w:w="9148" w:type="dxa"/>
            <w:gridSpan w:val="3"/>
            <w:tcBorders>
              <w:top w:val="nil"/>
              <w:left w:val="nil"/>
              <w:bottom w:val="nil"/>
              <w:right w:val="nil"/>
            </w:tcBorders>
            <w:shd w:val="clear" w:color="auto" w:fill="auto"/>
            <w:noWrap/>
            <w:vAlign w:val="bottom"/>
            <w:hideMark/>
          </w:tcPr>
          <w:p w:rsidR="00E92F6F" w:rsidRPr="00A06581" w:rsidRDefault="00E92F6F" w:rsidP="00686351">
            <w:pPr>
              <w:rPr>
                <w:color w:val="000000"/>
              </w:rPr>
            </w:pPr>
            <w:r w:rsidRPr="00A06581">
              <w:rPr>
                <w:color w:val="000000"/>
              </w:rPr>
              <w:t>1er acompte = I’1. S dûx25% = 50692,5 Au 31/03/2018</w:t>
            </w:r>
          </w:p>
        </w:tc>
      </w:tr>
      <w:tr w:rsidR="00E92F6F" w:rsidRPr="00A06581" w:rsidTr="00686351">
        <w:trPr>
          <w:trHeight w:val="300"/>
        </w:trPr>
        <w:tc>
          <w:tcPr>
            <w:tcW w:w="387" w:type="dxa"/>
            <w:tcBorders>
              <w:top w:val="nil"/>
              <w:left w:val="nil"/>
              <w:bottom w:val="nil"/>
              <w:right w:val="nil"/>
            </w:tcBorders>
            <w:shd w:val="clear" w:color="auto" w:fill="auto"/>
            <w:noWrap/>
            <w:vAlign w:val="bottom"/>
            <w:hideMark/>
          </w:tcPr>
          <w:p w:rsidR="00E92F6F" w:rsidRPr="008162DE" w:rsidRDefault="00E92F6F" w:rsidP="00686351">
            <w:pPr>
              <w:jc w:val="right"/>
              <w:rPr>
                <w:color w:val="000000"/>
              </w:rPr>
            </w:pPr>
          </w:p>
        </w:tc>
        <w:tc>
          <w:tcPr>
            <w:tcW w:w="9148" w:type="dxa"/>
            <w:gridSpan w:val="3"/>
            <w:tcBorders>
              <w:top w:val="nil"/>
              <w:left w:val="nil"/>
              <w:bottom w:val="nil"/>
              <w:right w:val="nil"/>
            </w:tcBorders>
            <w:shd w:val="clear" w:color="auto" w:fill="auto"/>
            <w:noWrap/>
            <w:vAlign w:val="bottom"/>
            <w:hideMark/>
          </w:tcPr>
          <w:p w:rsidR="00E92F6F" w:rsidRPr="00A06581" w:rsidRDefault="00E92F6F" w:rsidP="00686351">
            <w:pPr>
              <w:rPr>
                <w:color w:val="000000"/>
              </w:rPr>
            </w:pPr>
            <w:r w:rsidRPr="00A06581">
              <w:rPr>
                <w:color w:val="000000"/>
              </w:rPr>
              <w:t xml:space="preserve">2 </w:t>
            </w:r>
            <w:proofErr w:type="spellStart"/>
            <w:r w:rsidRPr="00A06581">
              <w:rPr>
                <w:color w:val="000000"/>
              </w:rPr>
              <w:t>ème</w:t>
            </w:r>
            <w:proofErr w:type="spellEnd"/>
            <w:r w:rsidRPr="00A06581">
              <w:rPr>
                <w:color w:val="000000"/>
              </w:rPr>
              <w:t xml:space="preserve"> acompte = 50692,5 Au 30/06/2018</w:t>
            </w:r>
          </w:p>
        </w:tc>
      </w:tr>
      <w:tr w:rsidR="00E92F6F" w:rsidRPr="00A06581" w:rsidTr="00686351">
        <w:trPr>
          <w:trHeight w:val="300"/>
        </w:trPr>
        <w:tc>
          <w:tcPr>
            <w:tcW w:w="387" w:type="dxa"/>
            <w:tcBorders>
              <w:top w:val="nil"/>
              <w:left w:val="nil"/>
              <w:bottom w:val="nil"/>
              <w:right w:val="nil"/>
            </w:tcBorders>
            <w:shd w:val="clear" w:color="auto" w:fill="auto"/>
            <w:noWrap/>
            <w:vAlign w:val="bottom"/>
            <w:hideMark/>
          </w:tcPr>
          <w:p w:rsidR="00E92F6F" w:rsidRPr="008162DE" w:rsidRDefault="00E92F6F" w:rsidP="00686351">
            <w:pPr>
              <w:jc w:val="right"/>
              <w:rPr>
                <w:color w:val="000000"/>
              </w:rPr>
            </w:pPr>
          </w:p>
        </w:tc>
        <w:tc>
          <w:tcPr>
            <w:tcW w:w="9148" w:type="dxa"/>
            <w:gridSpan w:val="3"/>
            <w:tcBorders>
              <w:top w:val="nil"/>
              <w:left w:val="nil"/>
              <w:bottom w:val="nil"/>
              <w:right w:val="nil"/>
            </w:tcBorders>
            <w:shd w:val="clear" w:color="auto" w:fill="auto"/>
            <w:noWrap/>
            <w:vAlign w:val="bottom"/>
            <w:hideMark/>
          </w:tcPr>
          <w:p w:rsidR="00E92F6F" w:rsidRPr="00A06581" w:rsidRDefault="00E92F6F" w:rsidP="00686351">
            <w:pPr>
              <w:rPr>
                <w:color w:val="000000"/>
              </w:rPr>
            </w:pPr>
            <w:r w:rsidRPr="00A06581">
              <w:rPr>
                <w:color w:val="000000"/>
              </w:rPr>
              <w:t xml:space="preserve">3 </w:t>
            </w:r>
            <w:proofErr w:type="spellStart"/>
            <w:r w:rsidRPr="00A06581">
              <w:rPr>
                <w:color w:val="000000"/>
              </w:rPr>
              <w:t>ème</w:t>
            </w:r>
            <w:proofErr w:type="spellEnd"/>
            <w:r w:rsidRPr="00A06581">
              <w:rPr>
                <w:color w:val="000000"/>
              </w:rPr>
              <w:t xml:space="preserve"> acompte = 50692,5 Au 30/09/2018</w:t>
            </w:r>
          </w:p>
        </w:tc>
      </w:tr>
      <w:tr w:rsidR="00E92F6F" w:rsidRPr="00A06581" w:rsidTr="00686351">
        <w:trPr>
          <w:trHeight w:val="300"/>
        </w:trPr>
        <w:tc>
          <w:tcPr>
            <w:tcW w:w="387" w:type="dxa"/>
            <w:tcBorders>
              <w:top w:val="nil"/>
              <w:left w:val="nil"/>
              <w:bottom w:val="nil"/>
              <w:right w:val="nil"/>
            </w:tcBorders>
            <w:shd w:val="clear" w:color="auto" w:fill="auto"/>
            <w:noWrap/>
            <w:vAlign w:val="bottom"/>
            <w:hideMark/>
          </w:tcPr>
          <w:p w:rsidR="00E92F6F" w:rsidRPr="008162DE" w:rsidRDefault="00E92F6F" w:rsidP="00686351">
            <w:pPr>
              <w:jc w:val="right"/>
              <w:rPr>
                <w:color w:val="000000"/>
              </w:rPr>
            </w:pPr>
          </w:p>
        </w:tc>
        <w:tc>
          <w:tcPr>
            <w:tcW w:w="9148" w:type="dxa"/>
            <w:gridSpan w:val="3"/>
            <w:tcBorders>
              <w:top w:val="nil"/>
              <w:left w:val="nil"/>
              <w:bottom w:val="nil"/>
              <w:right w:val="nil"/>
            </w:tcBorders>
            <w:shd w:val="clear" w:color="auto" w:fill="auto"/>
            <w:noWrap/>
            <w:vAlign w:val="bottom"/>
            <w:hideMark/>
          </w:tcPr>
          <w:p w:rsidR="00E92F6F" w:rsidRPr="00A06581" w:rsidRDefault="00E92F6F" w:rsidP="00686351">
            <w:pPr>
              <w:rPr>
                <w:color w:val="000000"/>
              </w:rPr>
            </w:pPr>
            <w:r w:rsidRPr="00A06581">
              <w:rPr>
                <w:color w:val="000000"/>
              </w:rPr>
              <w:t>4éme acompte= 50692,5 Au 31/12/2018</w:t>
            </w:r>
          </w:p>
        </w:tc>
      </w:tr>
    </w:tbl>
    <w:p w:rsidR="00E92F6F" w:rsidRDefault="00E92F6F" w:rsidP="00533494">
      <w:pPr>
        <w:ind w:left="720"/>
        <w:jc w:val="both"/>
        <w:rPr>
          <w:rFonts w:asciiTheme="majorBidi" w:hAnsiTheme="majorBidi" w:cstheme="majorBidi"/>
          <w:sz w:val="12"/>
          <w:szCs w:val="12"/>
        </w:rPr>
      </w:pPr>
    </w:p>
    <w:p w:rsidR="00E92F6F" w:rsidRDefault="00E92F6F" w:rsidP="00533494">
      <w:pPr>
        <w:ind w:left="720"/>
        <w:jc w:val="both"/>
        <w:rPr>
          <w:rFonts w:asciiTheme="majorBidi" w:hAnsiTheme="majorBidi" w:cstheme="majorBidi"/>
          <w:sz w:val="12"/>
          <w:szCs w:val="12"/>
        </w:rPr>
      </w:pPr>
    </w:p>
    <w:p w:rsidR="00E92F6F" w:rsidRPr="00A97091" w:rsidRDefault="00E92F6F" w:rsidP="00533494">
      <w:pPr>
        <w:ind w:left="720"/>
        <w:jc w:val="both"/>
        <w:rPr>
          <w:rFonts w:asciiTheme="majorBidi" w:hAnsiTheme="majorBidi" w:cstheme="majorBidi"/>
          <w:sz w:val="12"/>
          <w:szCs w:val="12"/>
        </w:rPr>
      </w:pPr>
    </w:p>
    <w:p w:rsidR="00D733B2" w:rsidRPr="00A97091" w:rsidRDefault="002B6FE3" w:rsidP="00A9709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Bidi" w:hAnsiTheme="majorBidi" w:cstheme="majorBidi"/>
          <w:b/>
          <w:bCs/>
          <w:sz w:val="22"/>
          <w:szCs w:val="22"/>
        </w:rPr>
      </w:pPr>
      <w:r w:rsidRPr="00A97091">
        <w:rPr>
          <w:rFonts w:asciiTheme="majorBidi" w:hAnsiTheme="majorBidi" w:cstheme="majorBidi"/>
          <w:b/>
          <w:bCs/>
          <w:sz w:val="22"/>
          <w:szCs w:val="22"/>
        </w:rPr>
        <w:t>Dossier 5 : Contrôle de gestion I</w:t>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t>20 pts</w:t>
      </w:r>
    </w:p>
    <w:p w:rsidR="00A97091" w:rsidRPr="00A97091" w:rsidRDefault="00A97091" w:rsidP="002B6FE3">
      <w:pPr>
        <w:jc w:val="both"/>
        <w:rPr>
          <w:rFonts w:asciiTheme="majorBidi" w:hAnsiTheme="majorBidi" w:cstheme="majorBidi"/>
          <w:sz w:val="12"/>
          <w:szCs w:val="12"/>
        </w:rPr>
      </w:pPr>
    </w:p>
    <w:p w:rsidR="00533494" w:rsidRPr="00A97091" w:rsidRDefault="00533494" w:rsidP="000053B8">
      <w:pPr>
        <w:pStyle w:val="Paragraphedeliste"/>
        <w:spacing w:after="0" w:line="240" w:lineRule="auto"/>
        <w:ind w:left="0"/>
        <w:jc w:val="both"/>
        <w:rPr>
          <w:rFonts w:asciiTheme="majorBidi" w:hAnsiTheme="majorBidi" w:cstheme="majorBidi"/>
          <w:b/>
          <w:bCs/>
          <w:color w:val="auto"/>
          <w:sz w:val="22"/>
          <w:szCs w:val="22"/>
          <w:lang w:val="fr-FR"/>
        </w:rPr>
      </w:pPr>
      <w:r w:rsidRPr="00A97091">
        <w:rPr>
          <w:rFonts w:asciiTheme="majorBidi" w:hAnsiTheme="majorBidi" w:cstheme="majorBidi"/>
          <w:b/>
          <w:bCs/>
          <w:color w:val="auto"/>
          <w:sz w:val="22"/>
          <w:szCs w:val="22"/>
          <w:lang w:val="fr-FR"/>
        </w:rPr>
        <w:t>Travail demandé :</w:t>
      </w:r>
    </w:p>
    <w:p w:rsidR="00533494" w:rsidRDefault="00533494" w:rsidP="000053B8">
      <w:pPr>
        <w:pStyle w:val="Paragraphedeliste"/>
        <w:numPr>
          <w:ilvl w:val="0"/>
          <w:numId w:val="4"/>
        </w:numPr>
        <w:spacing w:after="0" w:line="240" w:lineRule="auto"/>
        <w:jc w:val="both"/>
        <w:rPr>
          <w:rFonts w:asciiTheme="majorBidi" w:hAnsiTheme="majorBidi" w:cstheme="majorBidi"/>
          <w:color w:val="auto"/>
          <w:sz w:val="22"/>
          <w:szCs w:val="22"/>
          <w:lang w:val="fr-FR"/>
        </w:rPr>
      </w:pPr>
      <w:r w:rsidRPr="00A97091">
        <w:rPr>
          <w:rFonts w:asciiTheme="majorBidi" w:hAnsiTheme="majorBidi" w:cstheme="majorBidi"/>
          <w:b/>
          <w:bCs/>
          <w:color w:val="auto"/>
          <w:sz w:val="22"/>
          <w:szCs w:val="22"/>
          <w:lang w:val="fr-FR"/>
        </w:rPr>
        <w:t>En utilisant la méthode des coûts complets </w:t>
      </w:r>
      <w:r w:rsidRPr="00A97091">
        <w:rPr>
          <w:rFonts w:asciiTheme="majorBidi" w:hAnsiTheme="majorBidi" w:cstheme="majorBidi"/>
          <w:color w:val="auto"/>
          <w:sz w:val="22"/>
          <w:szCs w:val="22"/>
          <w:lang w:val="fr-FR"/>
        </w:rPr>
        <w:t xml:space="preserve">: Calculer le résultat analytique de la commande de </w:t>
      </w:r>
      <w:r w:rsidRPr="00A97091">
        <w:rPr>
          <w:rFonts w:asciiTheme="majorBidi" w:hAnsiTheme="majorBidi" w:cstheme="majorBidi"/>
          <w:b/>
          <w:bCs/>
          <w:color w:val="auto"/>
          <w:sz w:val="22"/>
          <w:szCs w:val="22"/>
          <w:lang w:val="fr-FR"/>
        </w:rPr>
        <w:t>COPAG</w:t>
      </w:r>
      <w:r w:rsidRPr="00A97091">
        <w:rPr>
          <w:rFonts w:asciiTheme="majorBidi" w:hAnsiTheme="majorBidi" w:cstheme="majorBidi"/>
          <w:color w:val="auto"/>
          <w:sz w:val="22"/>
          <w:szCs w:val="22"/>
          <w:lang w:val="fr-FR"/>
        </w:rPr>
        <w:t xml:space="preserve"> (9 pts)</w:t>
      </w:r>
    </w:p>
    <w:tbl>
      <w:tblPr>
        <w:tblW w:w="9020" w:type="dxa"/>
        <w:tblInd w:w="59" w:type="dxa"/>
        <w:tblCellMar>
          <w:left w:w="70" w:type="dxa"/>
          <w:right w:w="70" w:type="dxa"/>
        </w:tblCellMar>
        <w:tblLook w:val="04A0"/>
      </w:tblPr>
      <w:tblGrid>
        <w:gridCol w:w="1640"/>
        <w:gridCol w:w="1380"/>
        <w:gridCol w:w="1200"/>
        <w:gridCol w:w="1200"/>
        <w:gridCol w:w="1200"/>
        <w:gridCol w:w="1200"/>
        <w:gridCol w:w="1200"/>
      </w:tblGrid>
      <w:tr w:rsidR="00A07754" w:rsidRPr="00A07754" w:rsidTr="00A07754">
        <w:trPr>
          <w:trHeight w:val="300"/>
        </w:trPr>
        <w:tc>
          <w:tcPr>
            <w:tcW w:w="16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ADM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APPRO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PROD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DIS</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TOTAUX</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140 000,00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70 000,00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89 000,00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90 000,00</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ADM</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-140 000,00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14 000,00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84 000,00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42 000,00</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TRS</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84 000,00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173 000,00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132 000,00</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NBRE UO</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12</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500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4800</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COUT UO</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7000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346</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27,5</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8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5420"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COUT DE REVIENT DE LA COMMANDE COPAG</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8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QTE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CU</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MT</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CONS DE TOLE</w:t>
            </w:r>
          </w:p>
        </w:tc>
        <w:tc>
          <w:tcPr>
            <w:tcW w:w="138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14 000,00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56 000,00</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MOD</w:t>
            </w:r>
          </w:p>
        </w:tc>
        <w:tc>
          <w:tcPr>
            <w:tcW w:w="138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150,00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70,00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10 500,00</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FORCE MOTRICE</w:t>
            </w:r>
          </w:p>
        </w:tc>
        <w:tc>
          <w:tcPr>
            <w:tcW w:w="138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28 000,00</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u w:val="single"/>
              </w:rPr>
            </w:pPr>
            <w:r w:rsidRPr="00A07754">
              <w:rPr>
                <w:rFonts w:asciiTheme="majorBidi" w:hAnsiTheme="majorBidi" w:cstheme="majorBidi"/>
                <w:color w:val="000000"/>
                <w:sz w:val="20"/>
                <w:szCs w:val="20"/>
                <w:u w:val="single"/>
              </w:rPr>
              <w:t>LES CH IND</w:t>
            </w:r>
          </w:p>
        </w:tc>
        <w:tc>
          <w:tcPr>
            <w:tcW w:w="138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APPRO</w:t>
            </w:r>
          </w:p>
        </w:tc>
        <w:tc>
          <w:tcPr>
            <w:tcW w:w="138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7 000,00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28 000,00</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PROD</w:t>
            </w:r>
          </w:p>
        </w:tc>
        <w:tc>
          <w:tcPr>
            <w:tcW w:w="138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150,00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346,00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51 900,00</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COUT DE PROD</w:t>
            </w:r>
          </w:p>
        </w:tc>
        <w:tc>
          <w:tcPr>
            <w:tcW w:w="138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174 400,00</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FRAIS DE DIS</w:t>
            </w:r>
          </w:p>
        </w:tc>
        <w:tc>
          <w:tcPr>
            <w:tcW w:w="138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4 800,00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27,50</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132 000,00</w:t>
            </w:r>
          </w:p>
        </w:tc>
        <w:tc>
          <w:tcPr>
            <w:tcW w:w="3600" w:type="dxa"/>
            <w:gridSpan w:val="3"/>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la 2ème commande n'est pas encore livrée</w:t>
            </w:r>
          </w:p>
        </w:tc>
      </w:tr>
      <w:tr w:rsidR="00A07754" w:rsidRPr="00A07754" w:rsidTr="00A0775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COUT DE REVIENT</w:t>
            </w:r>
          </w:p>
        </w:tc>
        <w:tc>
          <w:tcPr>
            <w:tcW w:w="138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306 400,00</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PRIX DE VENTE</w:t>
            </w:r>
          </w:p>
        </w:tc>
        <w:tc>
          <w:tcPr>
            <w:tcW w:w="138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480 000,00</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A07754">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 xml:space="preserve">RESULTAT </w:t>
            </w:r>
          </w:p>
        </w:tc>
        <w:tc>
          <w:tcPr>
            <w:tcW w:w="138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173 600,00</w:t>
            </w: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bl>
    <w:p w:rsidR="00A07754" w:rsidRPr="00A07754" w:rsidRDefault="00A07754" w:rsidP="00A07754">
      <w:pPr>
        <w:jc w:val="both"/>
        <w:rPr>
          <w:rFonts w:asciiTheme="majorBidi" w:hAnsiTheme="majorBidi" w:cstheme="majorBidi"/>
          <w:sz w:val="22"/>
          <w:szCs w:val="22"/>
        </w:rPr>
      </w:pPr>
    </w:p>
    <w:p w:rsidR="00533494" w:rsidRDefault="00533494" w:rsidP="000053B8">
      <w:pPr>
        <w:pStyle w:val="Paragraphedeliste"/>
        <w:numPr>
          <w:ilvl w:val="0"/>
          <w:numId w:val="4"/>
        </w:numPr>
        <w:spacing w:after="0" w:line="240" w:lineRule="auto"/>
        <w:jc w:val="both"/>
        <w:rPr>
          <w:rFonts w:asciiTheme="majorBidi" w:hAnsiTheme="majorBidi" w:cstheme="majorBidi"/>
          <w:color w:val="auto"/>
          <w:sz w:val="22"/>
          <w:szCs w:val="22"/>
          <w:lang w:val="fr-FR"/>
        </w:rPr>
      </w:pPr>
      <w:r w:rsidRPr="00A97091">
        <w:rPr>
          <w:rFonts w:asciiTheme="majorBidi" w:hAnsiTheme="majorBidi" w:cstheme="majorBidi"/>
          <w:b/>
          <w:bCs/>
          <w:color w:val="auto"/>
          <w:sz w:val="22"/>
          <w:szCs w:val="22"/>
          <w:lang w:val="fr-FR"/>
        </w:rPr>
        <w:t>En utilisant la méthode de l’imputation rationnelle</w:t>
      </w:r>
      <w:r w:rsidRPr="00A97091">
        <w:rPr>
          <w:rFonts w:asciiTheme="majorBidi" w:hAnsiTheme="majorBidi" w:cstheme="majorBidi"/>
          <w:color w:val="auto"/>
          <w:sz w:val="22"/>
          <w:szCs w:val="22"/>
          <w:lang w:val="fr-FR"/>
        </w:rPr>
        <w:t xml:space="preserve"> : recalculer le même résultat de la commande de </w:t>
      </w:r>
      <w:r w:rsidRPr="00A97091">
        <w:rPr>
          <w:rFonts w:asciiTheme="majorBidi" w:hAnsiTheme="majorBidi" w:cstheme="majorBidi"/>
          <w:b/>
          <w:bCs/>
          <w:color w:val="auto"/>
          <w:sz w:val="22"/>
          <w:szCs w:val="22"/>
          <w:lang w:val="fr-FR"/>
        </w:rPr>
        <w:t>COPAG</w:t>
      </w:r>
      <w:r w:rsidRPr="00A97091">
        <w:rPr>
          <w:rFonts w:asciiTheme="majorBidi" w:hAnsiTheme="majorBidi" w:cstheme="majorBidi"/>
          <w:color w:val="auto"/>
          <w:sz w:val="22"/>
          <w:szCs w:val="22"/>
          <w:lang w:val="fr-FR"/>
        </w:rPr>
        <w:t xml:space="preserve"> (9 pts)</w:t>
      </w:r>
    </w:p>
    <w:tbl>
      <w:tblPr>
        <w:tblW w:w="12438" w:type="dxa"/>
        <w:tblInd w:w="58" w:type="dxa"/>
        <w:tblCellMar>
          <w:left w:w="70" w:type="dxa"/>
          <w:right w:w="70" w:type="dxa"/>
        </w:tblCellMar>
        <w:tblLook w:val="04A0"/>
      </w:tblPr>
      <w:tblGrid>
        <w:gridCol w:w="2564"/>
        <w:gridCol w:w="281"/>
        <w:gridCol w:w="711"/>
        <w:gridCol w:w="284"/>
        <w:gridCol w:w="1540"/>
        <w:gridCol w:w="78"/>
        <w:gridCol w:w="851"/>
        <w:gridCol w:w="671"/>
        <w:gridCol w:w="740"/>
        <w:gridCol w:w="369"/>
        <w:gridCol w:w="160"/>
        <w:gridCol w:w="328"/>
        <w:gridCol w:w="495"/>
        <w:gridCol w:w="355"/>
        <w:gridCol w:w="133"/>
        <w:gridCol w:w="369"/>
        <w:gridCol w:w="160"/>
        <w:gridCol w:w="189"/>
        <w:gridCol w:w="640"/>
        <w:gridCol w:w="434"/>
        <w:gridCol w:w="160"/>
        <w:gridCol w:w="1200"/>
      </w:tblGrid>
      <w:tr w:rsidR="00A07754" w:rsidRPr="00A07754" w:rsidTr="00E92F6F">
        <w:trPr>
          <w:gridAfter w:val="3"/>
          <w:wAfter w:w="1794" w:type="dxa"/>
          <w:trHeight w:val="300"/>
        </w:trPr>
        <w:tc>
          <w:tcPr>
            <w:tcW w:w="256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992"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275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ADM</w:t>
            </w:r>
          </w:p>
        </w:tc>
        <w:tc>
          <w:tcPr>
            <w:tcW w:w="14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APPT</w:t>
            </w:r>
          </w:p>
        </w:tc>
        <w:tc>
          <w:tcPr>
            <w:tcW w:w="170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PROD</w:t>
            </w:r>
          </w:p>
        </w:tc>
        <w:tc>
          <w:tcPr>
            <w:tcW w:w="121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DIS</w:t>
            </w:r>
          </w:p>
        </w:tc>
      </w:tr>
      <w:tr w:rsidR="00A07754" w:rsidRPr="00A07754" w:rsidTr="00E92F6F">
        <w:trPr>
          <w:gridAfter w:val="3"/>
          <w:wAfter w:w="1794" w:type="dxa"/>
          <w:trHeight w:val="300"/>
        </w:trPr>
        <w:tc>
          <w:tcPr>
            <w:tcW w:w="256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992"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902" w:type="dxa"/>
            <w:gridSpan w:val="3"/>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CF</w:t>
            </w:r>
          </w:p>
        </w:tc>
        <w:tc>
          <w:tcPr>
            <w:tcW w:w="851"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CV</w:t>
            </w:r>
          </w:p>
        </w:tc>
        <w:tc>
          <w:tcPr>
            <w:tcW w:w="671"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CF</w:t>
            </w:r>
          </w:p>
        </w:tc>
        <w:tc>
          <w:tcPr>
            <w:tcW w:w="7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CV</w:t>
            </w:r>
          </w:p>
        </w:tc>
        <w:tc>
          <w:tcPr>
            <w:tcW w:w="857" w:type="dxa"/>
            <w:gridSpan w:val="3"/>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CF</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CV</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CF</w:t>
            </w:r>
          </w:p>
        </w:tc>
        <w:tc>
          <w:tcPr>
            <w:tcW w:w="366"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CV</w:t>
            </w:r>
          </w:p>
        </w:tc>
      </w:tr>
      <w:tr w:rsidR="00A07754" w:rsidRPr="00A07754" w:rsidTr="00E92F6F">
        <w:trPr>
          <w:gridAfter w:val="3"/>
          <w:wAfter w:w="1794" w:type="dxa"/>
          <w:trHeight w:val="300"/>
        </w:trPr>
        <w:tc>
          <w:tcPr>
            <w:tcW w:w="2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TOTAUX</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389000</w:t>
            </w:r>
          </w:p>
        </w:tc>
        <w:tc>
          <w:tcPr>
            <w:tcW w:w="1902" w:type="dxa"/>
            <w:gridSpan w:val="3"/>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140000</w:t>
            </w:r>
          </w:p>
        </w:tc>
        <w:tc>
          <w:tcPr>
            <w:tcW w:w="851"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28000</w:t>
            </w:r>
          </w:p>
        </w:tc>
        <w:tc>
          <w:tcPr>
            <w:tcW w:w="7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42000</w:t>
            </w:r>
          </w:p>
        </w:tc>
        <w:tc>
          <w:tcPr>
            <w:tcW w:w="857" w:type="dxa"/>
            <w:gridSpan w:val="3"/>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71200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17800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45000</w:t>
            </w:r>
          </w:p>
        </w:tc>
        <w:tc>
          <w:tcPr>
            <w:tcW w:w="366"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45000</w:t>
            </w:r>
          </w:p>
        </w:tc>
      </w:tr>
      <w:tr w:rsidR="00A07754" w:rsidRPr="00A07754" w:rsidTr="00E92F6F">
        <w:trPr>
          <w:gridAfter w:val="3"/>
          <w:wAfter w:w="1794" w:type="dxa"/>
          <w:trHeight w:val="30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CIR</w:t>
            </w:r>
          </w:p>
        </w:tc>
        <w:tc>
          <w:tcPr>
            <w:tcW w:w="992" w:type="dxa"/>
            <w:gridSpan w:val="2"/>
            <w:tcBorders>
              <w:top w:val="nil"/>
              <w:left w:val="nil"/>
              <w:bottom w:val="nil"/>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 </w:t>
            </w:r>
          </w:p>
        </w:tc>
        <w:tc>
          <w:tcPr>
            <w:tcW w:w="1902" w:type="dxa"/>
            <w:gridSpan w:val="3"/>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w:t>
            </w:r>
          </w:p>
        </w:tc>
        <w:tc>
          <w:tcPr>
            <w:tcW w:w="7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857" w:type="dxa"/>
            <w:gridSpan w:val="3"/>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0,9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1,2</w:t>
            </w:r>
          </w:p>
        </w:tc>
        <w:tc>
          <w:tcPr>
            <w:tcW w:w="366"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r>
      <w:tr w:rsidR="00A07754" w:rsidRPr="00A07754" w:rsidTr="00E92F6F">
        <w:trPr>
          <w:gridAfter w:val="3"/>
          <w:wAfter w:w="1794" w:type="dxa"/>
          <w:trHeight w:val="30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FRAIS FIXES IMPUTES</w:t>
            </w:r>
          </w:p>
        </w:tc>
        <w:tc>
          <w:tcPr>
            <w:tcW w:w="992" w:type="dxa"/>
            <w:gridSpan w:val="2"/>
            <w:tcBorders>
              <w:top w:val="nil"/>
              <w:left w:val="nil"/>
              <w:bottom w:val="nil"/>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 </w:t>
            </w:r>
          </w:p>
        </w:tc>
        <w:tc>
          <w:tcPr>
            <w:tcW w:w="1902" w:type="dxa"/>
            <w:gridSpan w:val="3"/>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140000</w:t>
            </w:r>
          </w:p>
        </w:tc>
        <w:tc>
          <w:tcPr>
            <w:tcW w:w="851"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28000</w:t>
            </w:r>
          </w:p>
        </w:tc>
        <w:tc>
          <w:tcPr>
            <w:tcW w:w="7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857" w:type="dxa"/>
            <w:gridSpan w:val="3"/>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64080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54000</w:t>
            </w:r>
          </w:p>
        </w:tc>
        <w:tc>
          <w:tcPr>
            <w:tcW w:w="366"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r>
      <w:tr w:rsidR="00A07754" w:rsidRPr="00A07754" w:rsidTr="00E92F6F">
        <w:trPr>
          <w:gridAfter w:val="3"/>
          <w:wAfter w:w="1794" w:type="dxa"/>
          <w:trHeight w:val="30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DIFF IR</w:t>
            </w:r>
          </w:p>
        </w:tc>
        <w:tc>
          <w:tcPr>
            <w:tcW w:w="992" w:type="dxa"/>
            <w:gridSpan w:val="2"/>
            <w:tcBorders>
              <w:top w:val="nil"/>
              <w:left w:val="nil"/>
              <w:bottom w:val="nil"/>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 </w:t>
            </w:r>
          </w:p>
        </w:tc>
        <w:tc>
          <w:tcPr>
            <w:tcW w:w="1902" w:type="dxa"/>
            <w:gridSpan w:val="3"/>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671"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0</w:t>
            </w:r>
          </w:p>
        </w:tc>
        <w:tc>
          <w:tcPr>
            <w:tcW w:w="7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857" w:type="dxa"/>
            <w:gridSpan w:val="3"/>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7120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-9000</w:t>
            </w:r>
          </w:p>
        </w:tc>
        <w:tc>
          <w:tcPr>
            <w:tcW w:w="366"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r>
      <w:tr w:rsidR="00A07754" w:rsidRPr="00A07754" w:rsidTr="00E92F6F">
        <w:trPr>
          <w:gridAfter w:val="3"/>
          <w:wAfter w:w="1794" w:type="dxa"/>
          <w:trHeight w:val="300"/>
        </w:trPr>
        <w:tc>
          <w:tcPr>
            <w:tcW w:w="2564" w:type="dxa"/>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lastRenderedPageBreak/>
              <w:t>TOTAL AVEC IR</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 </w:t>
            </w:r>
          </w:p>
        </w:tc>
        <w:tc>
          <w:tcPr>
            <w:tcW w:w="2753" w:type="dxa"/>
            <w:gridSpan w:val="4"/>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140000</w:t>
            </w:r>
          </w:p>
        </w:tc>
        <w:tc>
          <w:tcPr>
            <w:tcW w:w="1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70000</w:t>
            </w:r>
          </w:p>
        </w:tc>
        <w:tc>
          <w:tcPr>
            <w:tcW w:w="1707" w:type="dxa"/>
            <w:gridSpan w:val="5"/>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81880</w:t>
            </w:r>
          </w:p>
        </w:tc>
        <w:tc>
          <w:tcPr>
            <w:tcW w:w="1217" w:type="dxa"/>
            <w:gridSpan w:val="5"/>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99000</w:t>
            </w:r>
          </w:p>
        </w:tc>
      </w:tr>
      <w:tr w:rsidR="00A07754" w:rsidRPr="00A07754" w:rsidTr="00E92F6F">
        <w:trPr>
          <w:gridAfter w:val="3"/>
          <w:wAfter w:w="1794" w:type="dxa"/>
          <w:trHeight w:val="300"/>
        </w:trPr>
        <w:tc>
          <w:tcPr>
            <w:tcW w:w="63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REPARTITION SECONDAIRE</w:t>
            </w:r>
          </w:p>
        </w:tc>
        <w:tc>
          <w:tcPr>
            <w:tcW w:w="1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14000</w:t>
            </w:r>
          </w:p>
        </w:tc>
        <w:tc>
          <w:tcPr>
            <w:tcW w:w="1707" w:type="dxa"/>
            <w:gridSpan w:val="5"/>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84000</w:t>
            </w:r>
          </w:p>
        </w:tc>
        <w:tc>
          <w:tcPr>
            <w:tcW w:w="1217" w:type="dxa"/>
            <w:gridSpan w:val="5"/>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42000</w:t>
            </w:r>
          </w:p>
        </w:tc>
      </w:tr>
      <w:tr w:rsidR="00A07754" w:rsidRPr="00A07754" w:rsidTr="00E92F6F">
        <w:trPr>
          <w:gridAfter w:val="3"/>
          <w:wAfter w:w="1794" w:type="dxa"/>
          <w:trHeight w:val="300"/>
        </w:trPr>
        <w:tc>
          <w:tcPr>
            <w:tcW w:w="63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TOTAL REP SECONDAIRE</w:t>
            </w:r>
          </w:p>
        </w:tc>
        <w:tc>
          <w:tcPr>
            <w:tcW w:w="1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84000</w:t>
            </w:r>
          </w:p>
        </w:tc>
        <w:tc>
          <w:tcPr>
            <w:tcW w:w="1707" w:type="dxa"/>
            <w:gridSpan w:val="5"/>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165880</w:t>
            </w:r>
          </w:p>
        </w:tc>
        <w:tc>
          <w:tcPr>
            <w:tcW w:w="1217" w:type="dxa"/>
            <w:gridSpan w:val="5"/>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141000</w:t>
            </w:r>
          </w:p>
        </w:tc>
      </w:tr>
      <w:tr w:rsidR="00A07754" w:rsidRPr="00A07754" w:rsidTr="00E92F6F">
        <w:trPr>
          <w:gridAfter w:val="3"/>
          <w:wAfter w:w="1794" w:type="dxa"/>
          <w:trHeight w:val="300"/>
        </w:trPr>
        <w:tc>
          <w:tcPr>
            <w:tcW w:w="63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NBRE UO</w:t>
            </w:r>
          </w:p>
        </w:tc>
        <w:tc>
          <w:tcPr>
            <w:tcW w:w="1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12</w:t>
            </w:r>
          </w:p>
        </w:tc>
        <w:tc>
          <w:tcPr>
            <w:tcW w:w="1707" w:type="dxa"/>
            <w:gridSpan w:val="5"/>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500</w:t>
            </w:r>
          </w:p>
        </w:tc>
        <w:tc>
          <w:tcPr>
            <w:tcW w:w="1217" w:type="dxa"/>
            <w:gridSpan w:val="5"/>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center"/>
              <w:rPr>
                <w:rFonts w:asciiTheme="majorBidi" w:hAnsiTheme="majorBidi" w:cstheme="majorBidi"/>
                <w:color w:val="000000"/>
                <w:sz w:val="20"/>
                <w:szCs w:val="20"/>
              </w:rPr>
            </w:pPr>
            <w:r w:rsidRPr="00A07754">
              <w:rPr>
                <w:rFonts w:asciiTheme="majorBidi" w:hAnsiTheme="majorBidi" w:cstheme="majorBidi"/>
                <w:color w:val="000000"/>
                <w:sz w:val="20"/>
                <w:szCs w:val="20"/>
              </w:rPr>
              <w:t>4800</w:t>
            </w:r>
          </w:p>
        </w:tc>
      </w:tr>
      <w:tr w:rsidR="00A07754" w:rsidRPr="00A07754" w:rsidTr="00E92F6F">
        <w:trPr>
          <w:gridAfter w:val="3"/>
          <w:wAfter w:w="1794" w:type="dxa"/>
          <w:trHeight w:val="300"/>
        </w:trPr>
        <w:tc>
          <w:tcPr>
            <w:tcW w:w="63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754" w:rsidRPr="00145930" w:rsidRDefault="00A07754" w:rsidP="00A07754">
            <w:pPr>
              <w:jc w:val="center"/>
              <w:rPr>
                <w:rFonts w:asciiTheme="majorBidi" w:hAnsiTheme="majorBidi" w:cstheme="majorBidi"/>
                <w:b/>
                <w:bCs/>
                <w:color w:val="000000"/>
                <w:sz w:val="20"/>
                <w:szCs w:val="20"/>
              </w:rPr>
            </w:pPr>
            <w:r w:rsidRPr="00145930">
              <w:rPr>
                <w:rFonts w:asciiTheme="majorBidi" w:hAnsiTheme="majorBidi" w:cstheme="majorBidi"/>
                <w:b/>
                <w:bCs/>
                <w:color w:val="000000"/>
                <w:sz w:val="20"/>
                <w:szCs w:val="20"/>
              </w:rPr>
              <w:t>COUT UO</w:t>
            </w:r>
          </w:p>
        </w:tc>
        <w:tc>
          <w:tcPr>
            <w:tcW w:w="1411" w:type="dxa"/>
            <w:gridSpan w:val="2"/>
            <w:tcBorders>
              <w:top w:val="single" w:sz="4" w:space="0" w:color="auto"/>
              <w:left w:val="nil"/>
              <w:bottom w:val="single" w:sz="4" w:space="0" w:color="auto"/>
              <w:right w:val="single" w:sz="4" w:space="0" w:color="auto"/>
            </w:tcBorders>
            <w:shd w:val="clear" w:color="auto" w:fill="auto"/>
            <w:noWrap/>
            <w:vAlign w:val="bottom"/>
            <w:hideMark/>
          </w:tcPr>
          <w:p w:rsidR="00A07754" w:rsidRPr="00145930" w:rsidRDefault="00A07754" w:rsidP="00A07754">
            <w:pPr>
              <w:jc w:val="center"/>
              <w:rPr>
                <w:rFonts w:asciiTheme="majorBidi" w:hAnsiTheme="majorBidi" w:cstheme="majorBidi"/>
                <w:b/>
                <w:bCs/>
                <w:color w:val="000000"/>
                <w:sz w:val="20"/>
                <w:szCs w:val="20"/>
              </w:rPr>
            </w:pPr>
            <w:r w:rsidRPr="00145930">
              <w:rPr>
                <w:rFonts w:asciiTheme="majorBidi" w:hAnsiTheme="majorBidi" w:cstheme="majorBidi"/>
                <w:b/>
                <w:bCs/>
                <w:color w:val="000000"/>
                <w:sz w:val="20"/>
                <w:szCs w:val="20"/>
              </w:rPr>
              <w:t>7000</w:t>
            </w:r>
          </w:p>
        </w:tc>
        <w:tc>
          <w:tcPr>
            <w:tcW w:w="1707" w:type="dxa"/>
            <w:gridSpan w:val="5"/>
            <w:tcBorders>
              <w:top w:val="single" w:sz="4" w:space="0" w:color="auto"/>
              <w:left w:val="nil"/>
              <w:bottom w:val="single" w:sz="4" w:space="0" w:color="auto"/>
              <w:right w:val="single" w:sz="4" w:space="0" w:color="auto"/>
            </w:tcBorders>
            <w:shd w:val="clear" w:color="auto" w:fill="auto"/>
            <w:noWrap/>
            <w:vAlign w:val="bottom"/>
            <w:hideMark/>
          </w:tcPr>
          <w:p w:rsidR="00A07754" w:rsidRPr="00145930" w:rsidRDefault="00A07754" w:rsidP="00A07754">
            <w:pPr>
              <w:jc w:val="center"/>
              <w:rPr>
                <w:rFonts w:asciiTheme="majorBidi" w:hAnsiTheme="majorBidi" w:cstheme="majorBidi"/>
                <w:b/>
                <w:bCs/>
                <w:color w:val="000000"/>
                <w:sz w:val="20"/>
                <w:szCs w:val="20"/>
              </w:rPr>
            </w:pPr>
            <w:r w:rsidRPr="00145930">
              <w:rPr>
                <w:rFonts w:asciiTheme="majorBidi" w:hAnsiTheme="majorBidi" w:cstheme="majorBidi"/>
                <w:b/>
                <w:bCs/>
                <w:color w:val="000000"/>
                <w:sz w:val="20"/>
                <w:szCs w:val="20"/>
              </w:rPr>
              <w:t>331,76</w:t>
            </w:r>
          </w:p>
        </w:tc>
        <w:tc>
          <w:tcPr>
            <w:tcW w:w="1217" w:type="dxa"/>
            <w:gridSpan w:val="5"/>
            <w:tcBorders>
              <w:top w:val="single" w:sz="4" w:space="0" w:color="auto"/>
              <w:left w:val="nil"/>
              <w:bottom w:val="single" w:sz="4" w:space="0" w:color="auto"/>
              <w:right w:val="single" w:sz="4" w:space="0" w:color="auto"/>
            </w:tcBorders>
            <w:shd w:val="clear" w:color="auto" w:fill="auto"/>
            <w:noWrap/>
            <w:vAlign w:val="bottom"/>
            <w:hideMark/>
          </w:tcPr>
          <w:p w:rsidR="00A07754" w:rsidRPr="00145930" w:rsidRDefault="00A07754" w:rsidP="00A07754">
            <w:pPr>
              <w:jc w:val="center"/>
              <w:rPr>
                <w:rFonts w:asciiTheme="majorBidi" w:hAnsiTheme="majorBidi" w:cstheme="majorBidi"/>
                <w:b/>
                <w:bCs/>
                <w:color w:val="000000"/>
                <w:sz w:val="20"/>
                <w:szCs w:val="20"/>
              </w:rPr>
            </w:pPr>
            <w:r w:rsidRPr="00145930">
              <w:rPr>
                <w:rFonts w:asciiTheme="majorBidi" w:hAnsiTheme="majorBidi" w:cstheme="majorBidi"/>
                <w:b/>
                <w:bCs/>
                <w:color w:val="000000"/>
                <w:sz w:val="20"/>
                <w:szCs w:val="20"/>
              </w:rPr>
              <w:t>29,375</w:t>
            </w:r>
          </w:p>
        </w:tc>
      </w:tr>
      <w:tr w:rsidR="00A07754" w:rsidRPr="00A07754" w:rsidTr="00E92F6F">
        <w:trPr>
          <w:trHeight w:val="300"/>
        </w:trPr>
        <w:tc>
          <w:tcPr>
            <w:tcW w:w="284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99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540" w:type="dxa"/>
            <w:tcBorders>
              <w:top w:val="nil"/>
              <w:left w:val="nil"/>
              <w:bottom w:val="nil"/>
              <w:right w:val="nil"/>
            </w:tcBorders>
            <w:shd w:val="clear" w:color="auto" w:fill="auto"/>
            <w:noWrap/>
            <w:vAlign w:val="bottom"/>
            <w:hideMark/>
          </w:tcPr>
          <w:p w:rsidR="00A07754" w:rsidRDefault="00A07754" w:rsidP="00A07754">
            <w:pPr>
              <w:rPr>
                <w:rFonts w:asciiTheme="majorBidi" w:hAnsiTheme="majorBidi" w:cstheme="majorBidi"/>
                <w:color w:val="000000"/>
                <w:sz w:val="20"/>
                <w:szCs w:val="20"/>
              </w:rPr>
            </w:pPr>
          </w:p>
          <w:p w:rsidR="00145930" w:rsidRDefault="00145930" w:rsidP="00A07754">
            <w:pPr>
              <w:rPr>
                <w:rFonts w:asciiTheme="majorBidi" w:hAnsiTheme="majorBidi" w:cstheme="majorBidi"/>
                <w:color w:val="000000"/>
                <w:sz w:val="20"/>
                <w:szCs w:val="20"/>
              </w:rPr>
            </w:pPr>
          </w:p>
          <w:p w:rsidR="00145930" w:rsidRDefault="00145930" w:rsidP="00A07754">
            <w:pPr>
              <w:rPr>
                <w:rFonts w:asciiTheme="majorBidi" w:hAnsiTheme="majorBidi" w:cstheme="majorBidi"/>
                <w:color w:val="000000"/>
                <w:sz w:val="20"/>
                <w:szCs w:val="20"/>
              </w:rPr>
            </w:pPr>
          </w:p>
          <w:p w:rsidR="00145930" w:rsidRDefault="00145930" w:rsidP="00A07754">
            <w:pPr>
              <w:rPr>
                <w:rFonts w:asciiTheme="majorBidi" w:hAnsiTheme="majorBidi" w:cstheme="majorBidi"/>
                <w:color w:val="000000"/>
                <w:sz w:val="20"/>
                <w:szCs w:val="20"/>
              </w:rPr>
            </w:pPr>
          </w:p>
          <w:p w:rsidR="00145930" w:rsidRDefault="00145930" w:rsidP="00A07754">
            <w:pPr>
              <w:rPr>
                <w:rFonts w:asciiTheme="majorBidi" w:hAnsiTheme="majorBidi" w:cstheme="majorBidi"/>
                <w:color w:val="000000"/>
                <w:sz w:val="20"/>
                <w:szCs w:val="20"/>
              </w:rPr>
            </w:pPr>
          </w:p>
          <w:p w:rsidR="00145930" w:rsidRDefault="00145930" w:rsidP="00A07754">
            <w:pPr>
              <w:rPr>
                <w:rFonts w:asciiTheme="majorBidi" w:hAnsiTheme="majorBidi" w:cstheme="majorBidi"/>
                <w:color w:val="000000"/>
                <w:sz w:val="20"/>
                <w:szCs w:val="20"/>
              </w:rPr>
            </w:pPr>
          </w:p>
          <w:p w:rsidR="00145930" w:rsidRPr="00A07754" w:rsidRDefault="00145930" w:rsidP="00A07754">
            <w:pPr>
              <w:rPr>
                <w:rFonts w:asciiTheme="majorBidi" w:hAnsiTheme="majorBidi" w:cstheme="majorBidi"/>
                <w:color w:val="000000"/>
                <w:sz w:val="20"/>
                <w:szCs w:val="20"/>
              </w:rPr>
            </w:pPr>
          </w:p>
        </w:tc>
        <w:tc>
          <w:tcPr>
            <w:tcW w:w="2340"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99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5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2340"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995" w:type="dxa"/>
            <w:gridSpan w:val="2"/>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QTE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CU</w:t>
            </w:r>
          </w:p>
        </w:tc>
        <w:tc>
          <w:tcPr>
            <w:tcW w:w="2340" w:type="dxa"/>
            <w:gridSpan w:val="4"/>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MT</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CONS DE TOLE</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4,00</w:t>
            </w:r>
          </w:p>
        </w:tc>
        <w:tc>
          <w:tcPr>
            <w:tcW w:w="15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14 000,00</w:t>
            </w:r>
          </w:p>
        </w:tc>
        <w:tc>
          <w:tcPr>
            <w:tcW w:w="2340"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56 000,00</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MOD</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150,00</w:t>
            </w:r>
          </w:p>
        </w:tc>
        <w:tc>
          <w:tcPr>
            <w:tcW w:w="15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70,00</w:t>
            </w:r>
          </w:p>
        </w:tc>
        <w:tc>
          <w:tcPr>
            <w:tcW w:w="2340"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10 500,00</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FORCE MOTRICE</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2340"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28 000,00</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u w:val="single"/>
              </w:rPr>
            </w:pPr>
            <w:r w:rsidRPr="00A07754">
              <w:rPr>
                <w:rFonts w:asciiTheme="majorBidi" w:hAnsiTheme="majorBidi" w:cstheme="majorBidi"/>
                <w:color w:val="000000"/>
                <w:sz w:val="20"/>
                <w:szCs w:val="20"/>
                <w:u w:val="single"/>
              </w:rPr>
              <w:t>LES CH IND</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2340"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APPRO</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4,00</w:t>
            </w:r>
          </w:p>
        </w:tc>
        <w:tc>
          <w:tcPr>
            <w:tcW w:w="15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7 000,00</w:t>
            </w:r>
          </w:p>
        </w:tc>
        <w:tc>
          <w:tcPr>
            <w:tcW w:w="2340"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28 000,00</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PROD</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150,00</w:t>
            </w:r>
          </w:p>
        </w:tc>
        <w:tc>
          <w:tcPr>
            <w:tcW w:w="15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331,76</w:t>
            </w:r>
          </w:p>
        </w:tc>
        <w:tc>
          <w:tcPr>
            <w:tcW w:w="2340"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49 764,00</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COUT DE PROD</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2340"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172 264,00</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FRAIS DE DIS</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4 800,00</w:t>
            </w:r>
          </w:p>
        </w:tc>
        <w:tc>
          <w:tcPr>
            <w:tcW w:w="15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29,38</w:t>
            </w:r>
          </w:p>
        </w:tc>
        <w:tc>
          <w:tcPr>
            <w:tcW w:w="2340" w:type="dxa"/>
            <w:gridSpan w:val="4"/>
            <w:tcBorders>
              <w:top w:val="nil"/>
              <w:left w:val="nil"/>
              <w:bottom w:val="single" w:sz="4" w:space="0" w:color="auto"/>
              <w:right w:val="single" w:sz="4" w:space="0" w:color="auto"/>
            </w:tcBorders>
            <w:shd w:val="clear" w:color="000000" w:fill="FFFF00"/>
            <w:noWrap/>
            <w:vAlign w:val="bottom"/>
            <w:hideMark/>
          </w:tcPr>
          <w:p w:rsidR="00A07754" w:rsidRPr="00A07754" w:rsidRDefault="00A07754" w:rsidP="00A07754">
            <w:pPr>
              <w:jc w:val="right"/>
              <w:rPr>
                <w:rFonts w:asciiTheme="majorBidi" w:hAnsiTheme="majorBidi" w:cstheme="majorBidi"/>
                <w:sz w:val="20"/>
                <w:szCs w:val="20"/>
              </w:rPr>
            </w:pPr>
            <w:r w:rsidRPr="00A07754">
              <w:rPr>
                <w:rFonts w:asciiTheme="majorBidi" w:hAnsiTheme="majorBidi" w:cstheme="majorBidi"/>
                <w:sz w:val="20"/>
                <w:szCs w:val="20"/>
              </w:rPr>
              <w:t>141 000,00</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COUT DE REVIENT</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2340"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313 264,00</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PRIX DE VENTE</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2340"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480 000,00</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 xml:space="preserve">RESULTAT </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 </w:t>
            </w:r>
          </w:p>
        </w:tc>
        <w:tc>
          <w:tcPr>
            <w:tcW w:w="2340"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166 736,00</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99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5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2340"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99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5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2340"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3840"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b/>
                <w:bCs/>
                <w:color w:val="000000"/>
                <w:sz w:val="20"/>
                <w:szCs w:val="20"/>
              </w:rPr>
            </w:pPr>
            <w:r w:rsidRPr="00A07754">
              <w:rPr>
                <w:rFonts w:asciiTheme="majorBidi" w:hAnsiTheme="majorBidi" w:cstheme="majorBidi"/>
                <w:b/>
                <w:bCs/>
                <w:color w:val="000000"/>
                <w:sz w:val="20"/>
                <w:szCs w:val="20"/>
              </w:rPr>
              <w:t>CONCORDANCE</w:t>
            </w:r>
          </w:p>
        </w:tc>
        <w:tc>
          <w:tcPr>
            <w:tcW w:w="15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2340"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99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5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2340"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FRAIS DE PRODUCTION REELS</w:t>
            </w:r>
          </w:p>
        </w:tc>
        <w:tc>
          <w:tcPr>
            <w:tcW w:w="995" w:type="dxa"/>
            <w:gridSpan w:val="2"/>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51 900,00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FRAIS DE DISTRIBUTION REELS</w:t>
            </w:r>
          </w:p>
        </w:tc>
        <w:tc>
          <w:tcPr>
            <w:tcW w:w="2340" w:type="dxa"/>
            <w:gridSpan w:val="4"/>
            <w:tcBorders>
              <w:top w:val="single" w:sz="4" w:space="0" w:color="auto"/>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132000</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FRAIS DE PRODUCTION AVEC IR</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49 764,00</w:t>
            </w:r>
          </w:p>
        </w:tc>
        <w:tc>
          <w:tcPr>
            <w:tcW w:w="15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FRAIS DE DITRIBTION AVEC IR</w:t>
            </w:r>
          </w:p>
        </w:tc>
        <w:tc>
          <w:tcPr>
            <w:tcW w:w="2340"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141 000,00</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single" w:sz="4" w:space="0" w:color="auto"/>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DIFFRENCE</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2 136,00</w:t>
            </w:r>
          </w:p>
        </w:tc>
        <w:tc>
          <w:tcPr>
            <w:tcW w:w="1540" w:type="dxa"/>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DIFFERENCE</w:t>
            </w:r>
          </w:p>
        </w:tc>
        <w:tc>
          <w:tcPr>
            <w:tcW w:w="2340" w:type="dxa"/>
            <w:gridSpan w:val="4"/>
            <w:tcBorders>
              <w:top w:val="nil"/>
              <w:left w:val="nil"/>
              <w:bottom w:val="single" w:sz="4" w:space="0" w:color="auto"/>
              <w:right w:val="single" w:sz="4" w:space="0" w:color="auto"/>
            </w:tcBorders>
            <w:shd w:val="clear" w:color="auto" w:fill="auto"/>
            <w:noWrap/>
            <w:vAlign w:val="bottom"/>
            <w:hideMark/>
          </w:tcPr>
          <w:p w:rsidR="00A07754" w:rsidRPr="00A07754" w:rsidRDefault="00A07754" w:rsidP="00A07754">
            <w:pPr>
              <w:jc w:val="right"/>
              <w:rPr>
                <w:rFonts w:asciiTheme="majorBidi" w:hAnsiTheme="majorBidi" w:cstheme="majorBidi"/>
                <w:color w:val="000000"/>
                <w:sz w:val="20"/>
                <w:szCs w:val="20"/>
              </w:rPr>
            </w:pPr>
            <w:r w:rsidRPr="00A07754">
              <w:rPr>
                <w:rFonts w:asciiTheme="majorBidi" w:hAnsiTheme="majorBidi" w:cstheme="majorBidi"/>
                <w:color w:val="000000"/>
                <w:sz w:val="20"/>
                <w:szCs w:val="20"/>
              </w:rPr>
              <w:t>-9 000,00</w:t>
            </w: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99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5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2340"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284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995"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5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2340"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gridAfter w:val="3"/>
          <w:wAfter w:w="1794" w:type="dxa"/>
          <w:trHeight w:val="300"/>
        </w:trPr>
        <w:tc>
          <w:tcPr>
            <w:tcW w:w="6309" w:type="dxa"/>
            <w:gridSpan w:val="7"/>
            <w:tcBorders>
              <w:top w:val="nil"/>
              <w:left w:val="nil"/>
              <w:bottom w:val="nil"/>
              <w:right w:val="nil"/>
            </w:tcBorders>
            <w:shd w:val="clear" w:color="auto" w:fill="auto"/>
            <w:noWrap/>
            <w:vAlign w:val="bottom"/>
            <w:hideMark/>
          </w:tcPr>
          <w:p w:rsidR="00E92F6F" w:rsidRPr="00A97091" w:rsidRDefault="00E92F6F" w:rsidP="00E92F6F">
            <w:pPr>
              <w:pStyle w:val="Paragraphedeliste"/>
              <w:numPr>
                <w:ilvl w:val="0"/>
                <w:numId w:val="4"/>
              </w:numPr>
              <w:spacing w:after="0" w:line="240" w:lineRule="auto"/>
              <w:rPr>
                <w:rFonts w:asciiTheme="majorBidi" w:hAnsiTheme="majorBidi" w:cstheme="majorBidi"/>
                <w:color w:val="auto"/>
                <w:sz w:val="22"/>
                <w:szCs w:val="22"/>
                <w:lang w:val="fr-FR"/>
              </w:rPr>
            </w:pPr>
            <w:r w:rsidRPr="00A97091">
              <w:rPr>
                <w:rFonts w:asciiTheme="majorBidi" w:hAnsiTheme="majorBidi" w:cstheme="majorBidi"/>
                <w:color w:val="auto"/>
                <w:sz w:val="22"/>
                <w:szCs w:val="22"/>
                <w:lang w:val="fr-FR"/>
              </w:rPr>
              <w:t>Etablir la concordance entre les deux résultats. (2 pts)</w:t>
            </w:r>
          </w:p>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SOIT UNE DIFFERENCE DE TOTALE DE  6864</w:t>
            </w:r>
          </w:p>
        </w:tc>
        <w:tc>
          <w:tcPr>
            <w:tcW w:w="1780" w:type="dxa"/>
            <w:gridSpan w:val="3"/>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80" w:type="dxa"/>
            <w:gridSpan w:val="5"/>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89"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366"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gridAfter w:val="3"/>
          <w:wAfter w:w="1794" w:type="dxa"/>
          <w:trHeight w:val="300"/>
        </w:trPr>
        <w:tc>
          <w:tcPr>
            <w:tcW w:w="10278" w:type="dxa"/>
            <w:gridSpan w:val="18"/>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les charges réelles dépassent</w:t>
            </w:r>
            <w:r w:rsidR="00145930">
              <w:rPr>
                <w:rFonts w:asciiTheme="majorBidi" w:hAnsiTheme="majorBidi" w:cstheme="majorBidi"/>
                <w:color w:val="000000"/>
                <w:sz w:val="20"/>
                <w:szCs w:val="20"/>
              </w:rPr>
              <w:t xml:space="preserve"> </w:t>
            </w:r>
            <w:r w:rsidRPr="00A07754">
              <w:rPr>
                <w:rFonts w:asciiTheme="majorBidi" w:hAnsiTheme="majorBidi" w:cstheme="majorBidi"/>
                <w:color w:val="000000"/>
                <w:sz w:val="20"/>
                <w:szCs w:val="20"/>
              </w:rPr>
              <w:t xml:space="preserve">de 6864 </w:t>
            </w:r>
            <w:proofErr w:type="spellStart"/>
            <w:r w:rsidRPr="00A07754">
              <w:rPr>
                <w:rFonts w:asciiTheme="majorBidi" w:hAnsiTheme="majorBidi" w:cstheme="majorBidi"/>
                <w:color w:val="000000"/>
                <w:sz w:val="20"/>
                <w:szCs w:val="20"/>
              </w:rPr>
              <w:t>dhs</w:t>
            </w:r>
            <w:proofErr w:type="spellEnd"/>
            <w:r w:rsidRPr="00A07754">
              <w:rPr>
                <w:rFonts w:asciiTheme="majorBidi" w:hAnsiTheme="majorBidi" w:cstheme="majorBidi"/>
                <w:color w:val="000000"/>
                <w:sz w:val="20"/>
                <w:szCs w:val="20"/>
              </w:rPr>
              <w:t xml:space="preserve"> les charges calculées avec IR le</w:t>
            </w:r>
            <w:r w:rsidRPr="00145930">
              <w:rPr>
                <w:rFonts w:asciiTheme="majorBidi" w:hAnsiTheme="majorBidi" w:cstheme="majorBidi"/>
                <w:b/>
                <w:bCs/>
                <w:color w:val="000000"/>
                <w:sz w:val="20"/>
                <w:szCs w:val="20"/>
              </w:rPr>
              <w:t xml:space="preserve"> bénéfice</w:t>
            </w:r>
            <w:r w:rsidRPr="00A07754">
              <w:rPr>
                <w:rFonts w:asciiTheme="majorBidi" w:hAnsiTheme="majorBidi" w:cstheme="majorBidi"/>
                <w:color w:val="000000"/>
                <w:sz w:val="20"/>
                <w:szCs w:val="20"/>
              </w:rPr>
              <w:t xml:space="preserve"> avec IR est donc supérieur de 6864</w:t>
            </w:r>
          </w:p>
        </w:tc>
        <w:tc>
          <w:tcPr>
            <w:tcW w:w="366"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r w:rsidR="00A07754" w:rsidRPr="00A07754" w:rsidTr="00E92F6F">
        <w:trPr>
          <w:trHeight w:val="300"/>
        </w:trPr>
        <w:tc>
          <w:tcPr>
            <w:tcW w:w="6980" w:type="dxa"/>
            <w:gridSpan w:val="8"/>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r w:rsidRPr="00A07754">
              <w:rPr>
                <w:rFonts w:asciiTheme="majorBidi" w:hAnsiTheme="majorBidi" w:cstheme="majorBidi"/>
                <w:color w:val="000000"/>
                <w:sz w:val="20"/>
                <w:szCs w:val="20"/>
              </w:rPr>
              <w:t>par rapport au bénéfice sans IR</w:t>
            </w:r>
            <w:r w:rsidR="00145930">
              <w:rPr>
                <w:rFonts w:asciiTheme="majorBidi" w:hAnsiTheme="majorBidi" w:cstheme="majorBidi"/>
                <w:color w:val="000000"/>
                <w:sz w:val="20"/>
                <w:szCs w:val="20"/>
              </w:rPr>
              <w:t> : coût du chômage : 2136 et boni de suractivité 9000 dhs</w:t>
            </w:r>
          </w:p>
        </w:tc>
        <w:tc>
          <w:tcPr>
            <w:tcW w:w="74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352"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88" w:type="dxa"/>
            <w:gridSpan w:val="2"/>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084" w:type="dxa"/>
            <w:gridSpan w:val="4"/>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434"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6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c>
          <w:tcPr>
            <w:tcW w:w="1200" w:type="dxa"/>
            <w:tcBorders>
              <w:top w:val="nil"/>
              <w:left w:val="nil"/>
              <w:bottom w:val="nil"/>
              <w:right w:val="nil"/>
            </w:tcBorders>
            <w:shd w:val="clear" w:color="auto" w:fill="auto"/>
            <w:noWrap/>
            <w:vAlign w:val="bottom"/>
            <w:hideMark/>
          </w:tcPr>
          <w:p w:rsidR="00A07754" w:rsidRPr="00A07754" w:rsidRDefault="00A07754" w:rsidP="00A07754">
            <w:pPr>
              <w:rPr>
                <w:rFonts w:asciiTheme="majorBidi" w:hAnsiTheme="majorBidi" w:cstheme="majorBidi"/>
                <w:color w:val="000000"/>
                <w:sz w:val="20"/>
                <w:szCs w:val="20"/>
              </w:rPr>
            </w:pPr>
          </w:p>
        </w:tc>
      </w:tr>
    </w:tbl>
    <w:p w:rsidR="00533494" w:rsidRPr="00A97091" w:rsidRDefault="00533494" w:rsidP="000053B8">
      <w:pPr>
        <w:pStyle w:val="Paragraphedeliste"/>
        <w:spacing w:after="0" w:line="240" w:lineRule="auto"/>
        <w:ind w:left="360"/>
        <w:jc w:val="both"/>
        <w:rPr>
          <w:rFonts w:asciiTheme="majorBidi" w:hAnsiTheme="majorBidi" w:cstheme="majorBidi"/>
          <w:color w:val="auto"/>
          <w:sz w:val="22"/>
          <w:szCs w:val="22"/>
          <w:lang w:val="fr-FR"/>
        </w:rPr>
      </w:pPr>
      <w:r w:rsidRPr="00A97091">
        <w:rPr>
          <w:rFonts w:asciiTheme="majorBidi" w:hAnsiTheme="majorBidi" w:cstheme="majorBidi"/>
          <w:color w:val="auto"/>
          <w:sz w:val="22"/>
          <w:szCs w:val="22"/>
          <w:lang w:val="fr-FR"/>
        </w:rPr>
        <w:t xml:space="preserve">   </w:t>
      </w:r>
    </w:p>
    <w:p w:rsidR="00533494" w:rsidRPr="00A97091" w:rsidRDefault="009D468E" w:rsidP="00A9709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Bidi" w:hAnsiTheme="majorBidi" w:cstheme="majorBidi"/>
          <w:b/>
          <w:bCs/>
          <w:sz w:val="22"/>
          <w:szCs w:val="22"/>
        </w:rPr>
      </w:pPr>
      <w:r w:rsidRPr="00A97091">
        <w:rPr>
          <w:rFonts w:asciiTheme="majorBidi" w:hAnsiTheme="majorBidi" w:cstheme="majorBidi"/>
          <w:b/>
          <w:bCs/>
          <w:sz w:val="22"/>
          <w:szCs w:val="22"/>
        </w:rPr>
        <w:t>Dossier 6: Diagnostic financier</w:t>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r>
      <w:r w:rsidR="00DB0B07">
        <w:rPr>
          <w:rFonts w:asciiTheme="majorBidi" w:hAnsiTheme="majorBidi" w:cstheme="majorBidi"/>
          <w:b/>
          <w:bCs/>
          <w:sz w:val="22"/>
          <w:szCs w:val="22"/>
        </w:rPr>
        <w:tab/>
        <w:t>20 pts</w:t>
      </w:r>
    </w:p>
    <w:p w:rsidR="00A97091" w:rsidRDefault="00A97091" w:rsidP="00A97091">
      <w:pPr>
        <w:pStyle w:val="Paragraphedeliste"/>
        <w:widowControl w:val="0"/>
        <w:autoSpaceDE w:val="0"/>
        <w:autoSpaceDN w:val="0"/>
        <w:adjustRightInd w:val="0"/>
        <w:spacing w:after="0" w:line="240" w:lineRule="auto"/>
        <w:rPr>
          <w:rFonts w:ascii="Times New Roman" w:eastAsia="Calibri" w:hAnsi="Times New Roman" w:cs="Times New Roman"/>
          <w:color w:val="auto"/>
          <w:sz w:val="12"/>
          <w:szCs w:val="12"/>
          <w:lang w:val="fr-FR"/>
        </w:rPr>
      </w:pPr>
    </w:p>
    <w:p w:rsidR="00E92F6F" w:rsidRDefault="00E92F6F" w:rsidP="00A97091">
      <w:pPr>
        <w:pStyle w:val="Paragraphedeliste"/>
        <w:widowControl w:val="0"/>
        <w:autoSpaceDE w:val="0"/>
        <w:autoSpaceDN w:val="0"/>
        <w:adjustRightInd w:val="0"/>
        <w:spacing w:after="0" w:line="240" w:lineRule="auto"/>
        <w:rPr>
          <w:rFonts w:ascii="Times New Roman" w:eastAsia="Calibri" w:hAnsi="Times New Roman" w:cs="Times New Roman"/>
          <w:color w:val="auto"/>
          <w:sz w:val="12"/>
          <w:szCs w:val="12"/>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2"/>
        <w:gridCol w:w="1222"/>
        <w:gridCol w:w="1222"/>
        <w:gridCol w:w="1222"/>
        <w:gridCol w:w="1223"/>
        <w:gridCol w:w="1223"/>
        <w:gridCol w:w="1223"/>
        <w:gridCol w:w="1223"/>
      </w:tblGrid>
      <w:tr w:rsidR="00E92F6F" w:rsidRPr="004F0186" w:rsidTr="00686351">
        <w:tc>
          <w:tcPr>
            <w:tcW w:w="1222" w:type="dxa"/>
          </w:tcPr>
          <w:p w:rsidR="00E92F6F" w:rsidRPr="004F0186" w:rsidRDefault="00E92F6F" w:rsidP="00686351">
            <w:proofErr w:type="spellStart"/>
            <w:r w:rsidRPr="004F0186">
              <w:t>Elements</w:t>
            </w:r>
            <w:proofErr w:type="spellEnd"/>
          </w:p>
        </w:tc>
        <w:tc>
          <w:tcPr>
            <w:tcW w:w="1222" w:type="dxa"/>
          </w:tcPr>
          <w:p w:rsidR="00E92F6F" w:rsidRPr="004F0186" w:rsidRDefault="00E92F6F" w:rsidP="00686351">
            <w:r w:rsidRPr="004F0186">
              <w:t>AI</w:t>
            </w:r>
          </w:p>
        </w:tc>
        <w:tc>
          <w:tcPr>
            <w:tcW w:w="1222" w:type="dxa"/>
          </w:tcPr>
          <w:p w:rsidR="00E92F6F" w:rsidRPr="004F0186" w:rsidRDefault="00E92F6F" w:rsidP="00686351">
            <w:r w:rsidRPr="004F0186">
              <w:t>VE</w:t>
            </w:r>
          </w:p>
        </w:tc>
        <w:tc>
          <w:tcPr>
            <w:tcW w:w="1222" w:type="dxa"/>
          </w:tcPr>
          <w:p w:rsidR="00E92F6F" w:rsidRPr="004F0186" w:rsidRDefault="00E92F6F" w:rsidP="00686351">
            <w:r w:rsidRPr="004F0186">
              <w:t>VR</w:t>
            </w:r>
          </w:p>
        </w:tc>
        <w:tc>
          <w:tcPr>
            <w:tcW w:w="1223" w:type="dxa"/>
          </w:tcPr>
          <w:p w:rsidR="00E92F6F" w:rsidRPr="004F0186" w:rsidRDefault="00E92F6F" w:rsidP="00686351">
            <w:r w:rsidRPr="004F0186">
              <w:t>VD</w:t>
            </w:r>
          </w:p>
        </w:tc>
        <w:tc>
          <w:tcPr>
            <w:tcW w:w="1223" w:type="dxa"/>
          </w:tcPr>
          <w:p w:rsidR="00E92F6F" w:rsidRPr="004F0186" w:rsidRDefault="00E92F6F" w:rsidP="00686351">
            <w:r w:rsidRPr="004F0186">
              <w:t>CP</w:t>
            </w:r>
          </w:p>
        </w:tc>
        <w:tc>
          <w:tcPr>
            <w:tcW w:w="1223" w:type="dxa"/>
          </w:tcPr>
          <w:p w:rsidR="00E92F6F" w:rsidRPr="004F0186" w:rsidRDefault="00E92F6F" w:rsidP="00686351">
            <w:r w:rsidRPr="004F0186">
              <w:t>DLMT</w:t>
            </w:r>
          </w:p>
        </w:tc>
        <w:tc>
          <w:tcPr>
            <w:tcW w:w="1223" w:type="dxa"/>
          </w:tcPr>
          <w:p w:rsidR="00E92F6F" w:rsidRPr="004F0186" w:rsidRDefault="00E92F6F" w:rsidP="00686351">
            <w:r w:rsidRPr="004F0186">
              <w:t>DCT</w:t>
            </w:r>
          </w:p>
        </w:tc>
      </w:tr>
      <w:tr w:rsidR="00E92F6F" w:rsidRPr="004F0186" w:rsidTr="00686351">
        <w:tc>
          <w:tcPr>
            <w:tcW w:w="1222" w:type="dxa"/>
          </w:tcPr>
          <w:p w:rsidR="00E92F6F" w:rsidRPr="004F0186" w:rsidRDefault="00E92F6F" w:rsidP="00686351">
            <w:pPr>
              <w:rPr>
                <w:b/>
              </w:rPr>
            </w:pPr>
            <w:r w:rsidRPr="004F0186">
              <w:rPr>
                <w:b/>
              </w:rPr>
              <w:t>VC</w:t>
            </w:r>
          </w:p>
        </w:tc>
        <w:tc>
          <w:tcPr>
            <w:tcW w:w="1222" w:type="dxa"/>
          </w:tcPr>
          <w:p w:rsidR="00E92F6F" w:rsidRPr="004F0186" w:rsidRDefault="00E92F6F" w:rsidP="00686351">
            <w:pPr>
              <w:rPr>
                <w:b/>
              </w:rPr>
            </w:pPr>
            <w:r w:rsidRPr="004F0186">
              <w:rPr>
                <w:b/>
              </w:rPr>
              <w:t>510000</w:t>
            </w:r>
          </w:p>
        </w:tc>
        <w:tc>
          <w:tcPr>
            <w:tcW w:w="1222" w:type="dxa"/>
          </w:tcPr>
          <w:p w:rsidR="00E92F6F" w:rsidRPr="004F0186" w:rsidRDefault="00E92F6F" w:rsidP="00686351">
            <w:pPr>
              <w:rPr>
                <w:b/>
              </w:rPr>
            </w:pPr>
            <w:r w:rsidRPr="004F0186">
              <w:rPr>
                <w:b/>
              </w:rPr>
              <w:t>120000</w:t>
            </w:r>
          </w:p>
        </w:tc>
        <w:tc>
          <w:tcPr>
            <w:tcW w:w="1222" w:type="dxa"/>
          </w:tcPr>
          <w:p w:rsidR="00E92F6F" w:rsidRPr="004F0186" w:rsidRDefault="00E92F6F" w:rsidP="00686351">
            <w:pPr>
              <w:rPr>
                <w:b/>
              </w:rPr>
            </w:pPr>
            <w:r w:rsidRPr="004F0186">
              <w:rPr>
                <w:b/>
              </w:rPr>
              <w:t>100000</w:t>
            </w:r>
          </w:p>
        </w:tc>
        <w:tc>
          <w:tcPr>
            <w:tcW w:w="1223" w:type="dxa"/>
          </w:tcPr>
          <w:p w:rsidR="00E92F6F" w:rsidRPr="004F0186" w:rsidRDefault="00E92F6F" w:rsidP="00686351">
            <w:pPr>
              <w:rPr>
                <w:b/>
              </w:rPr>
            </w:pPr>
            <w:r w:rsidRPr="004F0186">
              <w:rPr>
                <w:b/>
              </w:rPr>
              <w:t>20000</w:t>
            </w:r>
          </w:p>
        </w:tc>
        <w:tc>
          <w:tcPr>
            <w:tcW w:w="1223" w:type="dxa"/>
          </w:tcPr>
          <w:p w:rsidR="00E92F6F" w:rsidRPr="004F0186" w:rsidRDefault="00E92F6F" w:rsidP="00686351">
            <w:pPr>
              <w:rPr>
                <w:b/>
              </w:rPr>
            </w:pPr>
            <w:r w:rsidRPr="004F0186">
              <w:rPr>
                <w:b/>
              </w:rPr>
              <w:t>642000</w:t>
            </w:r>
          </w:p>
        </w:tc>
        <w:tc>
          <w:tcPr>
            <w:tcW w:w="1223" w:type="dxa"/>
          </w:tcPr>
          <w:p w:rsidR="00E92F6F" w:rsidRPr="004F0186" w:rsidRDefault="00E92F6F" w:rsidP="00686351">
            <w:pPr>
              <w:rPr>
                <w:b/>
              </w:rPr>
            </w:pPr>
            <w:r w:rsidRPr="004F0186">
              <w:rPr>
                <w:b/>
              </w:rPr>
              <w:t>40000</w:t>
            </w:r>
          </w:p>
        </w:tc>
        <w:tc>
          <w:tcPr>
            <w:tcW w:w="1223" w:type="dxa"/>
          </w:tcPr>
          <w:p w:rsidR="00E92F6F" w:rsidRPr="004F0186" w:rsidRDefault="00E92F6F" w:rsidP="00686351">
            <w:pPr>
              <w:rPr>
                <w:b/>
              </w:rPr>
            </w:pPr>
            <w:r w:rsidRPr="004F0186">
              <w:rPr>
                <w:b/>
              </w:rPr>
              <w:t>68000</w:t>
            </w:r>
          </w:p>
        </w:tc>
      </w:tr>
      <w:tr w:rsidR="00E92F6F" w:rsidRPr="004F0186" w:rsidTr="00686351">
        <w:tc>
          <w:tcPr>
            <w:tcW w:w="1222" w:type="dxa"/>
          </w:tcPr>
          <w:p w:rsidR="00E92F6F" w:rsidRPr="004F0186" w:rsidRDefault="00E92F6F" w:rsidP="00686351">
            <w:r w:rsidRPr="004F0186">
              <w:t>INV</w:t>
            </w:r>
          </w:p>
        </w:tc>
        <w:tc>
          <w:tcPr>
            <w:tcW w:w="1222" w:type="dxa"/>
          </w:tcPr>
          <w:p w:rsidR="00E92F6F" w:rsidRPr="004F0186" w:rsidRDefault="00E92F6F" w:rsidP="00686351">
            <w:r w:rsidRPr="004F0186">
              <w:t>-30000</w:t>
            </w:r>
          </w:p>
        </w:tc>
        <w:tc>
          <w:tcPr>
            <w:tcW w:w="1222" w:type="dxa"/>
          </w:tcPr>
          <w:p w:rsidR="00E92F6F" w:rsidRPr="004F0186" w:rsidRDefault="00E92F6F" w:rsidP="00686351"/>
        </w:tc>
        <w:tc>
          <w:tcPr>
            <w:tcW w:w="1222" w:type="dxa"/>
          </w:tcPr>
          <w:p w:rsidR="00E92F6F" w:rsidRPr="004F0186" w:rsidRDefault="00E92F6F" w:rsidP="00686351"/>
        </w:tc>
        <w:tc>
          <w:tcPr>
            <w:tcW w:w="1223" w:type="dxa"/>
          </w:tcPr>
          <w:p w:rsidR="00E92F6F" w:rsidRPr="004F0186" w:rsidRDefault="00E92F6F" w:rsidP="00686351"/>
        </w:tc>
        <w:tc>
          <w:tcPr>
            <w:tcW w:w="1223" w:type="dxa"/>
          </w:tcPr>
          <w:p w:rsidR="00E92F6F" w:rsidRPr="004F0186" w:rsidRDefault="00E92F6F" w:rsidP="00686351">
            <w:r w:rsidRPr="004F0186">
              <w:t>-30000</w:t>
            </w:r>
          </w:p>
        </w:tc>
        <w:tc>
          <w:tcPr>
            <w:tcW w:w="1223" w:type="dxa"/>
          </w:tcPr>
          <w:p w:rsidR="00E92F6F" w:rsidRPr="004F0186" w:rsidRDefault="00E92F6F" w:rsidP="00686351"/>
        </w:tc>
        <w:tc>
          <w:tcPr>
            <w:tcW w:w="1223" w:type="dxa"/>
          </w:tcPr>
          <w:p w:rsidR="00E92F6F" w:rsidRPr="004F0186" w:rsidRDefault="00E92F6F" w:rsidP="00686351"/>
        </w:tc>
      </w:tr>
      <w:tr w:rsidR="00E92F6F" w:rsidRPr="004F0186" w:rsidTr="00686351">
        <w:tc>
          <w:tcPr>
            <w:tcW w:w="1222" w:type="dxa"/>
          </w:tcPr>
          <w:p w:rsidR="00E92F6F" w:rsidRPr="004F0186" w:rsidRDefault="00E92F6F" w:rsidP="00686351">
            <w:r w:rsidRPr="004F0186">
              <w:t>FP</w:t>
            </w:r>
          </w:p>
        </w:tc>
        <w:tc>
          <w:tcPr>
            <w:tcW w:w="1222" w:type="dxa"/>
          </w:tcPr>
          <w:p w:rsidR="00E92F6F" w:rsidRPr="004F0186" w:rsidRDefault="00E92F6F" w:rsidP="00686351">
            <w:r w:rsidRPr="004F0186">
              <w:t>-30000</w:t>
            </w:r>
          </w:p>
        </w:tc>
        <w:tc>
          <w:tcPr>
            <w:tcW w:w="1222" w:type="dxa"/>
          </w:tcPr>
          <w:p w:rsidR="00E92F6F" w:rsidRPr="004F0186" w:rsidRDefault="00E92F6F" w:rsidP="00686351"/>
        </w:tc>
        <w:tc>
          <w:tcPr>
            <w:tcW w:w="1222" w:type="dxa"/>
          </w:tcPr>
          <w:p w:rsidR="00E92F6F" w:rsidRPr="004F0186" w:rsidRDefault="00E92F6F" w:rsidP="00686351"/>
        </w:tc>
        <w:tc>
          <w:tcPr>
            <w:tcW w:w="1223" w:type="dxa"/>
          </w:tcPr>
          <w:p w:rsidR="00E92F6F" w:rsidRPr="004F0186" w:rsidRDefault="00E92F6F" w:rsidP="00686351"/>
        </w:tc>
        <w:tc>
          <w:tcPr>
            <w:tcW w:w="1223" w:type="dxa"/>
          </w:tcPr>
          <w:p w:rsidR="00E92F6F" w:rsidRPr="004F0186" w:rsidRDefault="00E92F6F" w:rsidP="00686351">
            <w:r w:rsidRPr="004F0186">
              <w:t>-30000</w:t>
            </w:r>
          </w:p>
        </w:tc>
        <w:tc>
          <w:tcPr>
            <w:tcW w:w="1223" w:type="dxa"/>
          </w:tcPr>
          <w:p w:rsidR="00E92F6F" w:rsidRPr="004F0186" w:rsidRDefault="00E92F6F" w:rsidP="00686351"/>
        </w:tc>
        <w:tc>
          <w:tcPr>
            <w:tcW w:w="1223" w:type="dxa"/>
          </w:tcPr>
          <w:p w:rsidR="00E92F6F" w:rsidRPr="004F0186" w:rsidRDefault="00E92F6F" w:rsidP="00686351"/>
        </w:tc>
      </w:tr>
      <w:tr w:rsidR="00E92F6F" w:rsidRPr="004F0186" w:rsidTr="00686351">
        <w:tc>
          <w:tcPr>
            <w:tcW w:w="1222" w:type="dxa"/>
          </w:tcPr>
          <w:p w:rsidR="00E92F6F" w:rsidRPr="004F0186" w:rsidRDefault="00E92F6F" w:rsidP="00686351">
            <w:r w:rsidRPr="004F0186">
              <w:t>MT</w:t>
            </w:r>
          </w:p>
        </w:tc>
        <w:tc>
          <w:tcPr>
            <w:tcW w:w="1222" w:type="dxa"/>
          </w:tcPr>
          <w:p w:rsidR="00E92F6F" w:rsidRPr="004F0186" w:rsidRDefault="00E92F6F" w:rsidP="00686351">
            <w:r w:rsidRPr="004F0186">
              <w:t>-35000</w:t>
            </w:r>
          </w:p>
        </w:tc>
        <w:tc>
          <w:tcPr>
            <w:tcW w:w="1222" w:type="dxa"/>
          </w:tcPr>
          <w:p w:rsidR="00E92F6F" w:rsidRPr="004F0186" w:rsidRDefault="00E92F6F" w:rsidP="00686351"/>
        </w:tc>
        <w:tc>
          <w:tcPr>
            <w:tcW w:w="1222" w:type="dxa"/>
          </w:tcPr>
          <w:p w:rsidR="00E92F6F" w:rsidRPr="004F0186" w:rsidRDefault="00E92F6F" w:rsidP="00686351"/>
        </w:tc>
        <w:tc>
          <w:tcPr>
            <w:tcW w:w="1223" w:type="dxa"/>
          </w:tcPr>
          <w:p w:rsidR="00E92F6F" w:rsidRPr="004F0186" w:rsidRDefault="00E92F6F" w:rsidP="00686351"/>
        </w:tc>
        <w:tc>
          <w:tcPr>
            <w:tcW w:w="1223" w:type="dxa"/>
          </w:tcPr>
          <w:p w:rsidR="00E92F6F" w:rsidRPr="004F0186" w:rsidRDefault="00E92F6F" w:rsidP="00686351">
            <w:r w:rsidRPr="004F0186">
              <w:t>-35000</w:t>
            </w:r>
          </w:p>
        </w:tc>
        <w:tc>
          <w:tcPr>
            <w:tcW w:w="1223" w:type="dxa"/>
          </w:tcPr>
          <w:p w:rsidR="00E92F6F" w:rsidRPr="004F0186" w:rsidRDefault="00E92F6F" w:rsidP="00686351"/>
        </w:tc>
        <w:tc>
          <w:tcPr>
            <w:tcW w:w="1223" w:type="dxa"/>
          </w:tcPr>
          <w:p w:rsidR="00E92F6F" w:rsidRPr="004F0186" w:rsidRDefault="00E92F6F" w:rsidP="00686351"/>
        </w:tc>
      </w:tr>
      <w:tr w:rsidR="00E92F6F" w:rsidRPr="004F0186" w:rsidTr="00686351">
        <w:tc>
          <w:tcPr>
            <w:tcW w:w="1222" w:type="dxa"/>
          </w:tcPr>
          <w:p w:rsidR="00E92F6F" w:rsidRPr="004F0186" w:rsidRDefault="00E92F6F" w:rsidP="00686351">
            <w:r w:rsidRPr="004F0186">
              <w:t>Terrain</w:t>
            </w:r>
          </w:p>
        </w:tc>
        <w:tc>
          <w:tcPr>
            <w:tcW w:w="1222" w:type="dxa"/>
          </w:tcPr>
          <w:p w:rsidR="00E92F6F" w:rsidRPr="004F0186" w:rsidRDefault="00E92F6F" w:rsidP="00686351">
            <w:r w:rsidRPr="004F0186">
              <w:t>+36000</w:t>
            </w:r>
          </w:p>
        </w:tc>
        <w:tc>
          <w:tcPr>
            <w:tcW w:w="1222" w:type="dxa"/>
          </w:tcPr>
          <w:p w:rsidR="00E92F6F" w:rsidRPr="004F0186" w:rsidRDefault="00E92F6F" w:rsidP="00686351"/>
        </w:tc>
        <w:tc>
          <w:tcPr>
            <w:tcW w:w="1222" w:type="dxa"/>
          </w:tcPr>
          <w:p w:rsidR="00E92F6F" w:rsidRPr="004F0186" w:rsidRDefault="00E92F6F" w:rsidP="00686351"/>
        </w:tc>
        <w:tc>
          <w:tcPr>
            <w:tcW w:w="1223" w:type="dxa"/>
          </w:tcPr>
          <w:p w:rsidR="00E92F6F" w:rsidRPr="004F0186" w:rsidRDefault="00E92F6F" w:rsidP="00686351"/>
        </w:tc>
        <w:tc>
          <w:tcPr>
            <w:tcW w:w="1223" w:type="dxa"/>
          </w:tcPr>
          <w:p w:rsidR="00E92F6F" w:rsidRPr="004F0186" w:rsidRDefault="00E92F6F" w:rsidP="00686351">
            <w:r w:rsidRPr="004F0186">
              <w:t>+36000</w:t>
            </w:r>
          </w:p>
        </w:tc>
        <w:tc>
          <w:tcPr>
            <w:tcW w:w="1223" w:type="dxa"/>
          </w:tcPr>
          <w:p w:rsidR="00E92F6F" w:rsidRPr="004F0186" w:rsidRDefault="00E92F6F" w:rsidP="00686351"/>
        </w:tc>
        <w:tc>
          <w:tcPr>
            <w:tcW w:w="1223" w:type="dxa"/>
          </w:tcPr>
          <w:p w:rsidR="00E92F6F" w:rsidRPr="004F0186" w:rsidRDefault="00E92F6F" w:rsidP="00686351"/>
        </w:tc>
      </w:tr>
      <w:tr w:rsidR="00E92F6F" w:rsidRPr="004F0186" w:rsidTr="00686351">
        <w:tc>
          <w:tcPr>
            <w:tcW w:w="1222" w:type="dxa"/>
          </w:tcPr>
          <w:p w:rsidR="00E92F6F" w:rsidRPr="004F0186" w:rsidRDefault="00E92F6F" w:rsidP="00686351">
            <w:r w:rsidRPr="004F0186">
              <w:t>ITMO</w:t>
            </w:r>
          </w:p>
        </w:tc>
        <w:tc>
          <w:tcPr>
            <w:tcW w:w="1222" w:type="dxa"/>
          </w:tcPr>
          <w:p w:rsidR="00E92F6F" w:rsidRPr="004F0186" w:rsidRDefault="00E92F6F" w:rsidP="00686351">
            <w:r w:rsidRPr="004F0186">
              <w:t>-15000</w:t>
            </w:r>
          </w:p>
        </w:tc>
        <w:tc>
          <w:tcPr>
            <w:tcW w:w="1222" w:type="dxa"/>
          </w:tcPr>
          <w:p w:rsidR="00E92F6F" w:rsidRPr="004F0186" w:rsidRDefault="00E92F6F" w:rsidP="00686351"/>
        </w:tc>
        <w:tc>
          <w:tcPr>
            <w:tcW w:w="1222" w:type="dxa"/>
          </w:tcPr>
          <w:p w:rsidR="00E92F6F" w:rsidRPr="004F0186" w:rsidRDefault="00E92F6F" w:rsidP="00686351"/>
        </w:tc>
        <w:tc>
          <w:tcPr>
            <w:tcW w:w="1223" w:type="dxa"/>
          </w:tcPr>
          <w:p w:rsidR="00E92F6F" w:rsidRPr="004F0186" w:rsidRDefault="00E92F6F" w:rsidP="00686351"/>
        </w:tc>
        <w:tc>
          <w:tcPr>
            <w:tcW w:w="1223" w:type="dxa"/>
          </w:tcPr>
          <w:p w:rsidR="00E92F6F" w:rsidRPr="004F0186" w:rsidRDefault="00E92F6F" w:rsidP="00686351">
            <w:r w:rsidRPr="004F0186">
              <w:t>-15000</w:t>
            </w:r>
          </w:p>
        </w:tc>
        <w:tc>
          <w:tcPr>
            <w:tcW w:w="1223" w:type="dxa"/>
          </w:tcPr>
          <w:p w:rsidR="00E92F6F" w:rsidRPr="004F0186" w:rsidRDefault="00E92F6F" w:rsidP="00686351"/>
        </w:tc>
        <w:tc>
          <w:tcPr>
            <w:tcW w:w="1223" w:type="dxa"/>
          </w:tcPr>
          <w:p w:rsidR="00E92F6F" w:rsidRPr="004F0186" w:rsidRDefault="00E92F6F" w:rsidP="00686351"/>
        </w:tc>
      </w:tr>
      <w:tr w:rsidR="00E92F6F" w:rsidRPr="004F0186" w:rsidTr="00686351">
        <w:tc>
          <w:tcPr>
            <w:tcW w:w="1222" w:type="dxa"/>
          </w:tcPr>
          <w:p w:rsidR="00E92F6F" w:rsidRPr="004F0186" w:rsidRDefault="00E92F6F" w:rsidP="00686351">
            <w:r w:rsidRPr="004F0186">
              <w:lastRenderedPageBreak/>
              <w:t>S.O</w:t>
            </w:r>
          </w:p>
        </w:tc>
        <w:tc>
          <w:tcPr>
            <w:tcW w:w="1222" w:type="dxa"/>
          </w:tcPr>
          <w:p w:rsidR="00E92F6F" w:rsidRPr="004F0186" w:rsidRDefault="00E92F6F" w:rsidP="00686351">
            <w:r w:rsidRPr="004F0186">
              <w:t>+12000</w:t>
            </w:r>
          </w:p>
        </w:tc>
        <w:tc>
          <w:tcPr>
            <w:tcW w:w="1222" w:type="dxa"/>
          </w:tcPr>
          <w:p w:rsidR="00E92F6F" w:rsidRPr="004F0186" w:rsidRDefault="00E92F6F" w:rsidP="00686351">
            <w:r w:rsidRPr="004F0186">
              <w:t>-12000</w:t>
            </w:r>
          </w:p>
        </w:tc>
        <w:tc>
          <w:tcPr>
            <w:tcW w:w="1222" w:type="dxa"/>
          </w:tcPr>
          <w:p w:rsidR="00E92F6F" w:rsidRPr="004F0186" w:rsidRDefault="00E92F6F" w:rsidP="00686351"/>
        </w:tc>
        <w:tc>
          <w:tcPr>
            <w:tcW w:w="1223" w:type="dxa"/>
          </w:tcPr>
          <w:p w:rsidR="00E92F6F" w:rsidRPr="004F0186" w:rsidRDefault="00E92F6F" w:rsidP="00686351"/>
        </w:tc>
        <w:tc>
          <w:tcPr>
            <w:tcW w:w="1223" w:type="dxa"/>
          </w:tcPr>
          <w:p w:rsidR="00E92F6F" w:rsidRPr="004F0186" w:rsidRDefault="00E92F6F" w:rsidP="00686351"/>
        </w:tc>
        <w:tc>
          <w:tcPr>
            <w:tcW w:w="1223" w:type="dxa"/>
          </w:tcPr>
          <w:p w:rsidR="00E92F6F" w:rsidRPr="004F0186" w:rsidRDefault="00E92F6F" w:rsidP="00686351"/>
        </w:tc>
        <w:tc>
          <w:tcPr>
            <w:tcW w:w="1223" w:type="dxa"/>
          </w:tcPr>
          <w:p w:rsidR="00E92F6F" w:rsidRPr="004F0186" w:rsidRDefault="00E92F6F" w:rsidP="00686351"/>
        </w:tc>
      </w:tr>
      <w:tr w:rsidR="00E92F6F" w:rsidRPr="004F0186" w:rsidTr="00686351">
        <w:tc>
          <w:tcPr>
            <w:tcW w:w="1222" w:type="dxa"/>
          </w:tcPr>
          <w:p w:rsidR="00E92F6F" w:rsidRPr="004F0186" w:rsidRDefault="00E92F6F" w:rsidP="00686351">
            <w:r w:rsidRPr="004F0186">
              <w:t>FC</w:t>
            </w:r>
          </w:p>
        </w:tc>
        <w:tc>
          <w:tcPr>
            <w:tcW w:w="1222" w:type="dxa"/>
          </w:tcPr>
          <w:p w:rsidR="00E92F6F" w:rsidRPr="004F0186" w:rsidRDefault="00E92F6F" w:rsidP="00686351">
            <w:r w:rsidRPr="004F0186">
              <w:t>+300000</w:t>
            </w:r>
          </w:p>
        </w:tc>
        <w:tc>
          <w:tcPr>
            <w:tcW w:w="1222" w:type="dxa"/>
          </w:tcPr>
          <w:p w:rsidR="00E92F6F" w:rsidRPr="004F0186" w:rsidRDefault="00E92F6F" w:rsidP="00686351"/>
        </w:tc>
        <w:tc>
          <w:tcPr>
            <w:tcW w:w="1222" w:type="dxa"/>
          </w:tcPr>
          <w:p w:rsidR="00E92F6F" w:rsidRPr="004F0186" w:rsidRDefault="00E92F6F" w:rsidP="00686351"/>
        </w:tc>
        <w:tc>
          <w:tcPr>
            <w:tcW w:w="1223" w:type="dxa"/>
          </w:tcPr>
          <w:p w:rsidR="00E92F6F" w:rsidRPr="004F0186" w:rsidRDefault="00E92F6F" w:rsidP="00686351"/>
        </w:tc>
        <w:tc>
          <w:tcPr>
            <w:tcW w:w="1223" w:type="dxa"/>
          </w:tcPr>
          <w:p w:rsidR="00E92F6F" w:rsidRPr="004F0186" w:rsidRDefault="00E92F6F" w:rsidP="00686351">
            <w:r w:rsidRPr="004F0186">
              <w:t>+300000</w:t>
            </w:r>
          </w:p>
        </w:tc>
        <w:tc>
          <w:tcPr>
            <w:tcW w:w="1223" w:type="dxa"/>
          </w:tcPr>
          <w:p w:rsidR="00E92F6F" w:rsidRPr="004F0186" w:rsidRDefault="00E92F6F" w:rsidP="00686351"/>
        </w:tc>
        <w:tc>
          <w:tcPr>
            <w:tcW w:w="1223" w:type="dxa"/>
          </w:tcPr>
          <w:p w:rsidR="00E92F6F" w:rsidRPr="004F0186" w:rsidRDefault="00E92F6F" w:rsidP="00686351"/>
        </w:tc>
      </w:tr>
      <w:tr w:rsidR="00E92F6F" w:rsidRPr="004F0186" w:rsidTr="00686351">
        <w:tc>
          <w:tcPr>
            <w:tcW w:w="1222" w:type="dxa"/>
          </w:tcPr>
          <w:p w:rsidR="00E92F6F" w:rsidRPr="004F0186" w:rsidRDefault="00E92F6F" w:rsidP="00686351">
            <w:r w:rsidRPr="004F0186">
              <w:t>PPR</w:t>
            </w:r>
          </w:p>
        </w:tc>
        <w:tc>
          <w:tcPr>
            <w:tcW w:w="1222" w:type="dxa"/>
          </w:tcPr>
          <w:p w:rsidR="00E92F6F" w:rsidRPr="004F0186" w:rsidRDefault="00E92F6F" w:rsidP="00686351"/>
        </w:tc>
        <w:tc>
          <w:tcPr>
            <w:tcW w:w="1222" w:type="dxa"/>
          </w:tcPr>
          <w:p w:rsidR="00E92F6F" w:rsidRPr="004F0186" w:rsidRDefault="00E92F6F" w:rsidP="00686351"/>
        </w:tc>
        <w:tc>
          <w:tcPr>
            <w:tcW w:w="1222" w:type="dxa"/>
          </w:tcPr>
          <w:p w:rsidR="00E92F6F" w:rsidRPr="004F0186" w:rsidRDefault="00E92F6F" w:rsidP="00686351"/>
        </w:tc>
        <w:tc>
          <w:tcPr>
            <w:tcW w:w="1223" w:type="dxa"/>
          </w:tcPr>
          <w:p w:rsidR="00E92F6F" w:rsidRPr="004F0186" w:rsidRDefault="00E92F6F" w:rsidP="00686351"/>
        </w:tc>
        <w:tc>
          <w:tcPr>
            <w:tcW w:w="1223" w:type="dxa"/>
          </w:tcPr>
          <w:p w:rsidR="00E92F6F" w:rsidRPr="004F0186" w:rsidRDefault="00E92F6F" w:rsidP="00686351">
            <w:r w:rsidRPr="004F0186">
              <w:t>+8400</w:t>
            </w:r>
          </w:p>
        </w:tc>
        <w:tc>
          <w:tcPr>
            <w:tcW w:w="1223" w:type="dxa"/>
          </w:tcPr>
          <w:p w:rsidR="00E92F6F" w:rsidRPr="004F0186" w:rsidRDefault="00E92F6F" w:rsidP="00686351">
            <w:r w:rsidRPr="004F0186">
              <w:t>-12000</w:t>
            </w:r>
          </w:p>
        </w:tc>
        <w:tc>
          <w:tcPr>
            <w:tcW w:w="1223" w:type="dxa"/>
          </w:tcPr>
          <w:p w:rsidR="00E92F6F" w:rsidRPr="004F0186" w:rsidRDefault="00E92F6F" w:rsidP="00686351">
            <w:r w:rsidRPr="004F0186">
              <w:t>+3600</w:t>
            </w:r>
          </w:p>
        </w:tc>
      </w:tr>
      <w:tr w:rsidR="00E92F6F" w:rsidRPr="004F0186" w:rsidTr="00686351">
        <w:tc>
          <w:tcPr>
            <w:tcW w:w="1222" w:type="dxa"/>
          </w:tcPr>
          <w:p w:rsidR="00E92F6F" w:rsidRPr="004F0186" w:rsidRDefault="00E92F6F" w:rsidP="00686351">
            <w:r w:rsidRPr="004F0186">
              <w:t>ECA</w:t>
            </w:r>
          </w:p>
        </w:tc>
        <w:tc>
          <w:tcPr>
            <w:tcW w:w="1222" w:type="dxa"/>
          </w:tcPr>
          <w:p w:rsidR="00E92F6F" w:rsidRPr="004F0186" w:rsidRDefault="00E92F6F" w:rsidP="00686351">
            <w:r w:rsidRPr="004F0186">
              <w:t>-10000</w:t>
            </w:r>
          </w:p>
        </w:tc>
        <w:tc>
          <w:tcPr>
            <w:tcW w:w="1222" w:type="dxa"/>
          </w:tcPr>
          <w:p w:rsidR="00E92F6F" w:rsidRPr="004F0186" w:rsidRDefault="00E92F6F" w:rsidP="00686351"/>
        </w:tc>
        <w:tc>
          <w:tcPr>
            <w:tcW w:w="1222" w:type="dxa"/>
          </w:tcPr>
          <w:p w:rsidR="00E92F6F" w:rsidRPr="004F0186" w:rsidRDefault="00E92F6F" w:rsidP="00686351"/>
        </w:tc>
        <w:tc>
          <w:tcPr>
            <w:tcW w:w="1223" w:type="dxa"/>
          </w:tcPr>
          <w:p w:rsidR="00E92F6F" w:rsidRPr="004F0186" w:rsidRDefault="00E92F6F" w:rsidP="00686351"/>
        </w:tc>
        <w:tc>
          <w:tcPr>
            <w:tcW w:w="1223" w:type="dxa"/>
          </w:tcPr>
          <w:p w:rsidR="00E92F6F" w:rsidRPr="004F0186" w:rsidRDefault="00E92F6F" w:rsidP="00686351">
            <w:r w:rsidRPr="004F0186">
              <w:t>-10000</w:t>
            </w:r>
          </w:p>
        </w:tc>
        <w:tc>
          <w:tcPr>
            <w:tcW w:w="1223" w:type="dxa"/>
          </w:tcPr>
          <w:p w:rsidR="00E92F6F" w:rsidRPr="004F0186" w:rsidRDefault="00E92F6F" w:rsidP="00686351"/>
        </w:tc>
        <w:tc>
          <w:tcPr>
            <w:tcW w:w="1223" w:type="dxa"/>
          </w:tcPr>
          <w:p w:rsidR="00E92F6F" w:rsidRPr="004F0186" w:rsidRDefault="00E92F6F" w:rsidP="00686351"/>
        </w:tc>
      </w:tr>
      <w:tr w:rsidR="00E92F6F" w:rsidRPr="004F0186" w:rsidTr="00686351">
        <w:tc>
          <w:tcPr>
            <w:tcW w:w="1222" w:type="dxa"/>
          </w:tcPr>
          <w:p w:rsidR="00E92F6F" w:rsidRPr="004F0186" w:rsidRDefault="00E92F6F" w:rsidP="00686351">
            <w:proofErr w:type="spellStart"/>
            <w:r w:rsidRPr="004F0186">
              <w:t>ClientsCR</w:t>
            </w:r>
            <w:proofErr w:type="spellEnd"/>
          </w:p>
        </w:tc>
        <w:tc>
          <w:tcPr>
            <w:tcW w:w="1222" w:type="dxa"/>
          </w:tcPr>
          <w:p w:rsidR="00E92F6F" w:rsidRPr="004F0186" w:rsidRDefault="00E92F6F" w:rsidP="00686351">
            <w:r w:rsidRPr="004F0186">
              <w:t>+20000</w:t>
            </w:r>
          </w:p>
        </w:tc>
        <w:tc>
          <w:tcPr>
            <w:tcW w:w="1222" w:type="dxa"/>
          </w:tcPr>
          <w:p w:rsidR="00E92F6F" w:rsidRPr="004F0186" w:rsidRDefault="00E92F6F" w:rsidP="00686351"/>
        </w:tc>
        <w:tc>
          <w:tcPr>
            <w:tcW w:w="1222" w:type="dxa"/>
          </w:tcPr>
          <w:p w:rsidR="00E92F6F" w:rsidRPr="004F0186" w:rsidRDefault="00E92F6F" w:rsidP="00686351">
            <w:r w:rsidRPr="004F0186">
              <w:t>-20000</w:t>
            </w:r>
          </w:p>
        </w:tc>
        <w:tc>
          <w:tcPr>
            <w:tcW w:w="1223" w:type="dxa"/>
          </w:tcPr>
          <w:p w:rsidR="00E92F6F" w:rsidRPr="004F0186" w:rsidRDefault="00E92F6F" w:rsidP="00686351"/>
        </w:tc>
        <w:tc>
          <w:tcPr>
            <w:tcW w:w="1223" w:type="dxa"/>
          </w:tcPr>
          <w:p w:rsidR="00E92F6F" w:rsidRPr="004F0186" w:rsidRDefault="00E92F6F" w:rsidP="00686351"/>
        </w:tc>
        <w:tc>
          <w:tcPr>
            <w:tcW w:w="1223" w:type="dxa"/>
          </w:tcPr>
          <w:p w:rsidR="00E92F6F" w:rsidRPr="004F0186" w:rsidRDefault="00E92F6F" w:rsidP="00686351"/>
        </w:tc>
        <w:tc>
          <w:tcPr>
            <w:tcW w:w="1223" w:type="dxa"/>
          </w:tcPr>
          <w:p w:rsidR="00E92F6F" w:rsidRPr="004F0186" w:rsidRDefault="00E92F6F" w:rsidP="00686351"/>
        </w:tc>
      </w:tr>
      <w:tr w:rsidR="00E92F6F" w:rsidRPr="004F0186" w:rsidTr="00686351">
        <w:tc>
          <w:tcPr>
            <w:tcW w:w="1222" w:type="dxa"/>
          </w:tcPr>
          <w:p w:rsidR="00E92F6F" w:rsidRPr="004F0186" w:rsidRDefault="00E92F6F" w:rsidP="00686351">
            <w:pPr>
              <w:rPr>
                <w:b/>
              </w:rPr>
            </w:pPr>
            <w:r w:rsidRPr="004F0186">
              <w:rPr>
                <w:b/>
              </w:rPr>
              <w:t>VF</w:t>
            </w:r>
          </w:p>
        </w:tc>
        <w:tc>
          <w:tcPr>
            <w:tcW w:w="1222" w:type="dxa"/>
          </w:tcPr>
          <w:p w:rsidR="00E92F6F" w:rsidRPr="004F0186" w:rsidRDefault="00E92F6F" w:rsidP="00686351">
            <w:pPr>
              <w:rPr>
                <w:b/>
              </w:rPr>
            </w:pPr>
            <w:r w:rsidRPr="004F0186">
              <w:rPr>
                <w:b/>
              </w:rPr>
              <w:t>758000</w:t>
            </w:r>
          </w:p>
        </w:tc>
        <w:tc>
          <w:tcPr>
            <w:tcW w:w="1222" w:type="dxa"/>
          </w:tcPr>
          <w:p w:rsidR="00E92F6F" w:rsidRPr="004F0186" w:rsidRDefault="00E92F6F" w:rsidP="00686351">
            <w:pPr>
              <w:rPr>
                <w:b/>
              </w:rPr>
            </w:pPr>
            <w:r w:rsidRPr="004F0186">
              <w:rPr>
                <w:b/>
              </w:rPr>
              <w:t>108000</w:t>
            </w:r>
          </w:p>
        </w:tc>
        <w:tc>
          <w:tcPr>
            <w:tcW w:w="1222" w:type="dxa"/>
          </w:tcPr>
          <w:p w:rsidR="00E92F6F" w:rsidRPr="004F0186" w:rsidRDefault="00E92F6F" w:rsidP="00686351">
            <w:pPr>
              <w:rPr>
                <w:b/>
              </w:rPr>
            </w:pPr>
            <w:r w:rsidRPr="004F0186">
              <w:rPr>
                <w:b/>
              </w:rPr>
              <w:t>80000</w:t>
            </w:r>
          </w:p>
        </w:tc>
        <w:tc>
          <w:tcPr>
            <w:tcW w:w="1223" w:type="dxa"/>
          </w:tcPr>
          <w:p w:rsidR="00E92F6F" w:rsidRPr="004F0186" w:rsidRDefault="00E92F6F" w:rsidP="00686351">
            <w:pPr>
              <w:rPr>
                <w:b/>
              </w:rPr>
            </w:pPr>
            <w:r w:rsidRPr="004F0186">
              <w:rPr>
                <w:b/>
              </w:rPr>
              <w:t>20000</w:t>
            </w:r>
          </w:p>
        </w:tc>
        <w:tc>
          <w:tcPr>
            <w:tcW w:w="1223" w:type="dxa"/>
          </w:tcPr>
          <w:p w:rsidR="00E92F6F" w:rsidRPr="004F0186" w:rsidRDefault="00E92F6F" w:rsidP="00686351">
            <w:pPr>
              <w:rPr>
                <w:b/>
              </w:rPr>
            </w:pPr>
            <w:r w:rsidRPr="004F0186">
              <w:rPr>
                <w:b/>
              </w:rPr>
              <w:t>866400</w:t>
            </w:r>
          </w:p>
        </w:tc>
        <w:tc>
          <w:tcPr>
            <w:tcW w:w="1223" w:type="dxa"/>
          </w:tcPr>
          <w:p w:rsidR="00E92F6F" w:rsidRPr="004F0186" w:rsidRDefault="00E92F6F" w:rsidP="00686351">
            <w:pPr>
              <w:rPr>
                <w:b/>
              </w:rPr>
            </w:pPr>
            <w:r w:rsidRPr="004F0186">
              <w:rPr>
                <w:b/>
              </w:rPr>
              <w:t>28000</w:t>
            </w:r>
          </w:p>
        </w:tc>
        <w:tc>
          <w:tcPr>
            <w:tcW w:w="1223" w:type="dxa"/>
          </w:tcPr>
          <w:p w:rsidR="00E92F6F" w:rsidRPr="004F0186" w:rsidRDefault="00E92F6F" w:rsidP="00686351">
            <w:pPr>
              <w:rPr>
                <w:b/>
              </w:rPr>
            </w:pPr>
            <w:r w:rsidRPr="004F0186">
              <w:rPr>
                <w:b/>
              </w:rPr>
              <w:t>71600</w:t>
            </w:r>
          </w:p>
        </w:tc>
      </w:tr>
    </w:tbl>
    <w:p w:rsidR="00E92F6F" w:rsidRDefault="00E92F6F" w:rsidP="00E92F6F"/>
    <w:p w:rsidR="00E92F6F" w:rsidRPr="00C64D24" w:rsidRDefault="00E92F6F" w:rsidP="00E92F6F">
      <w:pPr>
        <w:jc w:val="center"/>
        <w:rPr>
          <w:b/>
        </w:rPr>
      </w:pPr>
      <w:r w:rsidRPr="00C64D24">
        <w:rPr>
          <w:b/>
        </w:rPr>
        <w:t>BILAN CONDENSE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0"/>
        <w:gridCol w:w="1630"/>
        <w:gridCol w:w="1243"/>
        <w:gridCol w:w="1701"/>
        <w:gridCol w:w="1701"/>
        <w:gridCol w:w="1275"/>
      </w:tblGrid>
      <w:tr w:rsidR="00E92F6F" w:rsidRPr="004F0186" w:rsidTr="00686351">
        <w:tc>
          <w:tcPr>
            <w:tcW w:w="1630" w:type="dxa"/>
          </w:tcPr>
          <w:p w:rsidR="00E92F6F" w:rsidRPr="004F0186" w:rsidRDefault="00E92F6F" w:rsidP="00686351">
            <w:pPr>
              <w:jc w:val="center"/>
              <w:rPr>
                <w:b/>
              </w:rPr>
            </w:pPr>
            <w:r w:rsidRPr="004F0186">
              <w:rPr>
                <w:b/>
              </w:rPr>
              <w:t>Actif</w:t>
            </w:r>
          </w:p>
        </w:tc>
        <w:tc>
          <w:tcPr>
            <w:tcW w:w="1630" w:type="dxa"/>
          </w:tcPr>
          <w:p w:rsidR="00E92F6F" w:rsidRPr="004F0186" w:rsidRDefault="00E92F6F" w:rsidP="00686351">
            <w:pPr>
              <w:jc w:val="center"/>
              <w:rPr>
                <w:b/>
              </w:rPr>
            </w:pPr>
            <w:r w:rsidRPr="004F0186">
              <w:rPr>
                <w:b/>
              </w:rPr>
              <w:t>Montant</w:t>
            </w:r>
          </w:p>
        </w:tc>
        <w:tc>
          <w:tcPr>
            <w:tcW w:w="1243" w:type="dxa"/>
          </w:tcPr>
          <w:p w:rsidR="00E92F6F" w:rsidRPr="004F0186" w:rsidRDefault="00E92F6F" w:rsidP="00686351">
            <w:pPr>
              <w:jc w:val="center"/>
              <w:rPr>
                <w:b/>
              </w:rPr>
            </w:pPr>
            <w:r w:rsidRPr="004F0186">
              <w:rPr>
                <w:b/>
              </w:rPr>
              <w:t>%</w:t>
            </w:r>
          </w:p>
        </w:tc>
        <w:tc>
          <w:tcPr>
            <w:tcW w:w="1701" w:type="dxa"/>
          </w:tcPr>
          <w:p w:rsidR="00E92F6F" w:rsidRPr="004F0186" w:rsidRDefault="00E92F6F" w:rsidP="00686351">
            <w:pPr>
              <w:jc w:val="center"/>
              <w:rPr>
                <w:b/>
              </w:rPr>
            </w:pPr>
            <w:r w:rsidRPr="004F0186">
              <w:rPr>
                <w:b/>
              </w:rPr>
              <w:t>Passif</w:t>
            </w:r>
          </w:p>
        </w:tc>
        <w:tc>
          <w:tcPr>
            <w:tcW w:w="1701" w:type="dxa"/>
          </w:tcPr>
          <w:p w:rsidR="00E92F6F" w:rsidRPr="004F0186" w:rsidRDefault="00E92F6F" w:rsidP="00686351">
            <w:pPr>
              <w:jc w:val="center"/>
              <w:rPr>
                <w:b/>
              </w:rPr>
            </w:pPr>
            <w:r w:rsidRPr="004F0186">
              <w:rPr>
                <w:b/>
              </w:rPr>
              <w:t>Montant</w:t>
            </w:r>
          </w:p>
        </w:tc>
        <w:tc>
          <w:tcPr>
            <w:tcW w:w="1275" w:type="dxa"/>
          </w:tcPr>
          <w:p w:rsidR="00E92F6F" w:rsidRPr="004F0186" w:rsidRDefault="00E92F6F" w:rsidP="00686351">
            <w:pPr>
              <w:jc w:val="center"/>
              <w:rPr>
                <w:b/>
              </w:rPr>
            </w:pPr>
            <w:r w:rsidRPr="004F0186">
              <w:rPr>
                <w:b/>
              </w:rPr>
              <w:t>%</w:t>
            </w:r>
          </w:p>
        </w:tc>
      </w:tr>
      <w:tr w:rsidR="00E92F6F" w:rsidRPr="004F0186" w:rsidTr="00686351">
        <w:tc>
          <w:tcPr>
            <w:tcW w:w="1630" w:type="dxa"/>
          </w:tcPr>
          <w:p w:rsidR="00E92F6F" w:rsidRPr="004F0186" w:rsidRDefault="00E92F6F" w:rsidP="00686351">
            <w:pPr>
              <w:jc w:val="center"/>
              <w:rPr>
                <w:b/>
              </w:rPr>
            </w:pPr>
            <w:r w:rsidRPr="004F0186">
              <w:rPr>
                <w:b/>
              </w:rPr>
              <w:t>AI</w:t>
            </w:r>
          </w:p>
          <w:p w:rsidR="00E92F6F" w:rsidRPr="004F0186" w:rsidRDefault="00E92F6F" w:rsidP="00686351">
            <w:pPr>
              <w:jc w:val="center"/>
              <w:rPr>
                <w:b/>
              </w:rPr>
            </w:pPr>
            <w:r w:rsidRPr="004F0186">
              <w:rPr>
                <w:b/>
              </w:rPr>
              <w:t>VE</w:t>
            </w:r>
          </w:p>
          <w:p w:rsidR="00E92F6F" w:rsidRPr="004F0186" w:rsidRDefault="00E92F6F" w:rsidP="00686351">
            <w:pPr>
              <w:jc w:val="center"/>
              <w:rPr>
                <w:b/>
              </w:rPr>
            </w:pPr>
            <w:r w:rsidRPr="004F0186">
              <w:rPr>
                <w:b/>
              </w:rPr>
              <w:t>VR</w:t>
            </w:r>
          </w:p>
          <w:p w:rsidR="00E92F6F" w:rsidRPr="004F0186" w:rsidRDefault="00E92F6F" w:rsidP="00686351">
            <w:pPr>
              <w:jc w:val="center"/>
              <w:rPr>
                <w:b/>
              </w:rPr>
            </w:pPr>
            <w:r w:rsidRPr="004F0186">
              <w:rPr>
                <w:b/>
              </w:rPr>
              <w:t>VD</w:t>
            </w:r>
          </w:p>
        </w:tc>
        <w:tc>
          <w:tcPr>
            <w:tcW w:w="1630" w:type="dxa"/>
          </w:tcPr>
          <w:p w:rsidR="00E92F6F" w:rsidRPr="004F0186" w:rsidRDefault="00E92F6F" w:rsidP="00686351">
            <w:pPr>
              <w:jc w:val="center"/>
              <w:rPr>
                <w:b/>
              </w:rPr>
            </w:pPr>
            <w:r w:rsidRPr="004F0186">
              <w:rPr>
                <w:b/>
              </w:rPr>
              <w:t>758000</w:t>
            </w:r>
          </w:p>
          <w:p w:rsidR="00E92F6F" w:rsidRPr="004F0186" w:rsidRDefault="00E92F6F" w:rsidP="00686351">
            <w:pPr>
              <w:jc w:val="center"/>
              <w:rPr>
                <w:b/>
              </w:rPr>
            </w:pPr>
            <w:r w:rsidRPr="004F0186">
              <w:rPr>
                <w:b/>
              </w:rPr>
              <w:t>108000</w:t>
            </w:r>
          </w:p>
          <w:p w:rsidR="00E92F6F" w:rsidRPr="004F0186" w:rsidRDefault="00E92F6F" w:rsidP="00686351">
            <w:pPr>
              <w:jc w:val="center"/>
              <w:rPr>
                <w:b/>
              </w:rPr>
            </w:pPr>
            <w:r w:rsidRPr="004F0186">
              <w:rPr>
                <w:b/>
              </w:rPr>
              <w:t>80000</w:t>
            </w:r>
          </w:p>
          <w:p w:rsidR="00E92F6F" w:rsidRPr="004F0186" w:rsidRDefault="00E92F6F" w:rsidP="00686351">
            <w:pPr>
              <w:jc w:val="center"/>
              <w:rPr>
                <w:b/>
              </w:rPr>
            </w:pPr>
            <w:r w:rsidRPr="004F0186">
              <w:rPr>
                <w:b/>
              </w:rPr>
              <w:t>20000</w:t>
            </w:r>
          </w:p>
        </w:tc>
        <w:tc>
          <w:tcPr>
            <w:tcW w:w="1243" w:type="dxa"/>
          </w:tcPr>
          <w:p w:rsidR="00E92F6F" w:rsidRPr="004F0186" w:rsidRDefault="00E92F6F" w:rsidP="00686351">
            <w:pPr>
              <w:jc w:val="center"/>
              <w:rPr>
                <w:b/>
              </w:rPr>
            </w:pPr>
            <w:r w:rsidRPr="004F0186">
              <w:rPr>
                <w:b/>
              </w:rPr>
              <w:t>78</w:t>
            </w:r>
          </w:p>
          <w:p w:rsidR="00E92F6F" w:rsidRPr="004F0186" w:rsidRDefault="00E92F6F" w:rsidP="00686351">
            <w:pPr>
              <w:jc w:val="center"/>
              <w:rPr>
                <w:b/>
              </w:rPr>
            </w:pPr>
            <w:r w:rsidRPr="004F0186">
              <w:rPr>
                <w:b/>
              </w:rPr>
              <w:t>11</w:t>
            </w:r>
          </w:p>
          <w:p w:rsidR="00E92F6F" w:rsidRPr="004F0186" w:rsidRDefault="00E92F6F" w:rsidP="00686351">
            <w:pPr>
              <w:jc w:val="center"/>
              <w:rPr>
                <w:b/>
              </w:rPr>
            </w:pPr>
            <w:r w:rsidRPr="004F0186">
              <w:rPr>
                <w:b/>
              </w:rPr>
              <w:t>8</w:t>
            </w:r>
          </w:p>
          <w:p w:rsidR="00E92F6F" w:rsidRPr="004F0186" w:rsidRDefault="00E92F6F" w:rsidP="00686351">
            <w:pPr>
              <w:jc w:val="center"/>
              <w:rPr>
                <w:b/>
              </w:rPr>
            </w:pPr>
            <w:r w:rsidRPr="004F0186">
              <w:rPr>
                <w:b/>
              </w:rPr>
              <w:t>3</w:t>
            </w:r>
          </w:p>
        </w:tc>
        <w:tc>
          <w:tcPr>
            <w:tcW w:w="1701" w:type="dxa"/>
          </w:tcPr>
          <w:p w:rsidR="00E92F6F" w:rsidRPr="004F0186" w:rsidRDefault="00E92F6F" w:rsidP="00686351">
            <w:pPr>
              <w:jc w:val="center"/>
              <w:rPr>
                <w:b/>
              </w:rPr>
            </w:pPr>
            <w:r w:rsidRPr="004F0186">
              <w:rPr>
                <w:b/>
              </w:rPr>
              <w:t>CP</w:t>
            </w:r>
          </w:p>
          <w:p w:rsidR="00E92F6F" w:rsidRPr="004F0186" w:rsidRDefault="00E92F6F" w:rsidP="00686351">
            <w:pPr>
              <w:jc w:val="center"/>
              <w:rPr>
                <w:b/>
              </w:rPr>
            </w:pPr>
            <w:r w:rsidRPr="004F0186">
              <w:rPr>
                <w:b/>
              </w:rPr>
              <w:t>DLMT</w:t>
            </w:r>
          </w:p>
          <w:p w:rsidR="00E92F6F" w:rsidRPr="004F0186" w:rsidRDefault="00E92F6F" w:rsidP="00686351">
            <w:pPr>
              <w:jc w:val="center"/>
              <w:rPr>
                <w:b/>
              </w:rPr>
            </w:pPr>
            <w:r w:rsidRPr="004F0186">
              <w:rPr>
                <w:b/>
              </w:rPr>
              <w:t>DCT</w:t>
            </w:r>
          </w:p>
        </w:tc>
        <w:tc>
          <w:tcPr>
            <w:tcW w:w="1701" w:type="dxa"/>
          </w:tcPr>
          <w:p w:rsidR="00E92F6F" w:rsidRPr="004F0186" w:rsidRDefault="00E92F6F" w:rsidP="00686351">
            <w:pPr>
              <w:jc w:val="center"/>
              <w:rPr>
                <w:b/>
              </w:rPr>
            </w:pPr>
            <w:r w:rsidRPr="004F0186">
              <w:rPr>
                <w:b/>
              </w:rPr>
              <w:t>866400</w:t>
            </w:r>
          </w:p>
          <w:p w:rsidR="00E92F6F" w:rsidRPr="004F0186" w:rsidRDefault="00E92F6F" w:rsidP="00686351">
            <w:pPr>
              <w:jc w:val="center"/>
              <w:rPr>
                <w:b/>
              </w:rPr>
            </w:pPr>
            <w:r w:rsidRPr="004F0186">
              <w:rPr>
                <w:b/>
              </w:rPr>
              <w:t>28000</w:t>
            </w:r>
          </w:p>
          <w:p w:rsidR="00E92F6F" w:rsidRPr="004F0186" w:rsidRDefault="00E92F6F" w:rsidP="00686351">
            <w:pPr>
              <w:jc w:val="center"/>
              <w:rPr>
                <w:b/>
              </w:rPr>
            </w:pPr>
            <w:r w:rsidRPr="004F0186">
              <w:rPr>
                <w:b/>
              </w:rPr>
              <w:t>71600</w:t>
            </w:r>
          </w:p>
        </w:tc>
        <w:tc>
          <w:tcPr>
            <w:tcW w:w="1275" w:type="dxa"/>
          </w:tcPr>
          <w:p w:rsidR="00E92F6F" w:rsidRPr="004F0186" w:rsidRDefault="00E92F6F" w:rsidP="00686351">
            <w:pPr>
              <w:jc w:val="center"/>
              <w:rPr>
                <w:b/>
              </w:rPr>
            </w:pPr>
            <w:r w:rsidRPr="004F0186">
              <w:rPr>
                <w:b/>
              </w:rPr>
              <w:t>90</w:t>
            </w:r>
          </w:p>
          <w:p w:rsidR="00E92F6F" w:rsidRPr="004F0186" w:rsidRDefault="00E92F6F" w:rsidP="00686351">
            <w:pPr>
              <w:jc w:val="center"/>
              <w:rPr>
                <w:b/>
              </w:rPr>
            </w:pPr>
            <w:r w:rsidRPr="004F0186">
              <w:rPr>
                <w:b/>
              </w:rPr>
              <w:t>3</w:t>
            </w:r>
          </w:p>
          <w:p w:rsidR="00E92F6F" w:rsidRPr="004F0186" w:rsidRDefault="00E92F6F" w:rsidP="00686351">
            <w:pPr>
              <w:jc w:val="center"/>
              <w:rPr>
                <w:b/>
              </w:rPr>
            </w:pPr>
            <w:r w:rsidRPr="004F0186">
              <w:rPr>
                <w:b/>
              </w:rPr>
              <w:t>7</w:t>
            </w:r>
          </w:p>
        </w:tc>
      </w:tr>
      <w:tr w:rsidR="00E92F6F" w:rsidRPr="004F0186" w:rsidTr="00686351">
        <w:tc>
          <w:tcPr>
            <w:tcW w:w="1630" w:type="dxa"/>
          </w:tcPr>
          <w:p w:rsidR="00E92F6F" w:rsidRPr="004F0186" w:rsidRDefault="00E92F6F" w:rsidP="00686351">
            <w:pPr>
              <w:jc w:val="center"/>
              <w:rPr>
                <w:b/>
              </w:rPr>
            </w:pPr>
            <w:r w:rsidRPr="004F0186">
              <w:rPr>
                <w:b/>
              </w:rPr>
              <w:t>TA</w:t>
            </w:r>
          </w:p>
        </w:tc>
        <w:tc>
          <w:tcPr>
            <w:tcW w:w="1630" w:type="dxa"/>
          </w:tcPr>
          <w:p w:rsidR="00E92F6F" w:rsidRPr="004F0186" w:rsidRDefault="00E92F6F" w:rsidP="00686351">
            <w:pPr>
              <w:jc w:val="center"/>
              <w:rPr>
                <w:b/>
              </w:rPr>
            </w:pPr>
            <w:r w:rsidRPr="004F0186">
              <w:rPr>
                <w:b/>
              </w:rPr>
              <w:t>966000</w:t>
            </w:r>
          </w:p>
        </w:tc>
        <w:tc>
          <w:tcPr>
            <w:tcW w:w="1243" w:type="dxa"/>
          </w:tcPr>
          <w:p w:rsidR="00E92F6F" w:rsidRPr="004F0186" w:rsidRDefault="00E92F6F" w:rsidP="00686351">
            <w:pPr>
              <w:jc w:val="center"/>
              <w:rPr>
                <w:b/>
              </w:rPr>
            </w:pPr>
            <w:r w:rsidRPr="004F0186">
              <w:rPr>
                <w:b/>
              </w:rPr>
              <w:t>100</w:t>
            </w:r>
          </w:p>
        </w:tc>
        <w:tc>
          <w:tcPr>
            <w:tcW w:w="1701" w:type="dxa"/>
          </w:tcPr>
          <w:p w:rsidR="00E92F6F" w:rsidRPr="004F0186" w:rsidRDefault="00E92F6F" w:rsidP="00686351">
            <w:pPr>
              <w:jc w:val="center"/>
              <w:rPr>
                <w:b/>
              </w:rPr>
            </w:pPr>
            <w:r w:rsidRPr="004F0186">
              <w:rPr>
                <w:b/>
              </w:rPr>
              <w:t>TP</w:t>
            </w:r>
          </w:p>
        </w:tc>
        <w:tc>
          <w:tcPr>
            <w:tcW w:w="1701" w:type="dxa"/>
          </w:tcPr>
          <w:p w:rsidR="00E92F6F" w:rsidRPr="004F0186" w:rsidRDefault="00E92F6F" w:rsidP="00686351">
            <w:pPr>
              <w:jc w:val="center"/>
              <w:rPr>
                <w:b/>
              </w:rPr>
            </w:pPr>
            <w:r w:rsidRPr="004F0186">
              <w:rPr>
                <w:b/>
              </w:rPr>
              <w:t>966000</w:t>
            </w:r>
          </w:p>
        </w:tc>
        <w:tc>
          <w:tcPr>
            <w:tcW w:w="1275" w:type="dxa"/>
          </w:tcPr>
          <w:p w:rsidR="00E92F6F" w:rsidRPr="004F0186" w:rsidRDefault="00E92F6F" w:rsidP="00686351">
            <w:pPr>
              <w:jc w:val="center"/>
              <w:rPr>
                <w:b/>
              </w:rPr>
            </w:pPr>
            <w:r w:rsidRPr="004F0186">
              <w:rPr>
                <w:b/>
              </w:rPr>
              <w:t>100</w:t>
            </w:r>
          </w:p>
        </w:tc>
      </w:tr>
    </w:tbl>
    <w:p w:rsidR="00E92F6F" w:rsidRDefault="00E92F6F" w:rsidP="00E92F6F">
      <w:pPr>
        <w:rPr>
          <w:b/>
        </w:rPr>
      </w:pPr>
    </w:p>
    <w:p w:rsidR="00E92F6F" w:rsidRDefault="00E92F6F" w:rsidP="00E92F6F">
      <w:pPr>
        <w:rPr>
          <w:b/>
        </w:rPr>
      </w:pPr>
      <w:r>
        <w:rPr>
          <w:b/>
        </w:rPr>
        <w:t>FRN = 866400+28000-758000 =136400</w:t>
      </w:r>
    </w:p>
    <w:p w:rsidR="00E92F6F" w:rsidRDefault="00E92F6F" w:rsidP="00E92F6F">
      <w:pPr>
        <w:rPr>
          <w:b/>
        </w:rPr>
      </w:pPr>
      <w:r>
        <w:rPr>
          <w:b/>
        </w:rPr>
        <w:t>BFR=108000+80000-(71600-6000)=122400</w:t>
      </w:r>
    </w:p>
    <w:p w:rsidR="00E92F6F" w:rsidRDefault="00E92F6F" w:rsidP="00E92F6F">
      <w:pPr>
        <w:rPr>
          <w:b/>
        </w:rPr>
      </w:pPr>
      <w:r>
        <w:rPr>
          <w:b/>
        </w:rPr>
        <w:t>TN=20000-6000=14000</w:t>
      </w:r>
    </w:p>
    <w:p w:rsidR="00E92F6F" w:rsidRPr="00C64D24" w:rsidRDefault="00E92F6F" w:rsidP="00E92F6F">
      <w:pPr>
        <w:rPr>
          <w:b/>
        </w:rPr>
      </w:pPr>
      <w:r>
        <w:rPr>
          <w:b/>
        </w:rPr>
        <w:t>Il y a l’équilibre financier.</w:t>
      </w:r>
    </w:p>
    <w:p w:rsidR="00E92F6F" w:rsidRDefault="00E92F6F" w:rsidP="00E92F6F">
      <w:pPr>
        <w:rPr>
          <w:color w:val="000000"/>
          <w:sz w:val="20"/>
          <w:szCs w:val="20"/>
        </w:rPr>
      </w:pPr>
    </w:p>
    <w:p w:rsidR="00E92F6F" w:rsidRDefault="00E92F6F" w:rsidP="00E92F6F">
      <w:pPr>
        <w:rPr>
          <w:color w:val="000000"/>
          <w:sz w:val="20"/>
          <w:szCs w:val="20"/>
        </w:rPr>
      </w:pPr>
    </w:p>
    <w:p w:rsidR="00E92F6F" w:rsidRDefault="00E92F6F" w:rsidP="00E92F6F">
      <w:pPr>
        <w:rPr>
          <w:color w:val="000000"/>
          <w:sz w:val="20"/>
          <w:szCs w:val="20"/>
        </w:rPr>
      </w:pPr>
    </w:p>
    <w:p w:rsidR="00E92F6F" w:rsidRDefault="00E92F6F" w:rsidP="00E92F6F">
      <w:pPr>
        <w:rPr>
          <w:color w:val="000000"/>
          <w:sz w:val="20"/>
          <w:szCs w:val="20"/>
        </w:rPr>
      </w:pPr>
    </w:p>
    <w:p w:rsidR="00E92F6F" w:rsidRDefault="00E92F6F" w:rsidP="00E92F6F">
      <w:pPr>
        <w:rPr>
          <w:color w:val="000000"/>
          <w:sz w:val="20"/>
          <w:szCs w:val="20"/>
        </w:rPr>
      </w:pPr>
      <w:r>
        <w:rPr>
          <w:color w:val="000000"/>
          <w:sz w:val="20"/>
          <w:szCs w:val="20"/>
        </w:rPr>
        <w:t>4 – analyse par les ratios :</w:t>
      </w:r>
    </w:p>
    <w:p w:rsidR="00E92F6F" w:rsidRDefault="00E92F6F" w:rsidP="00E92F6F">
      <w:pPr>
        <w:rPr>
          <w:color w:val="000000"/>
          <w:sz w:val="20"/>
          <w:szCs w:val="20"/>
        </w:rPr>
      </w:pPr>
    </w:p>
    <w:tbl>
      <w:tblPr>
        <w:tblW w:w="0" w:type="auto"/>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6"/>
        <w:gridCol w:w="2551"/>
        <w:gridCol w:w="1561"/>
        <w:gridCol w:w="2233"/>
      </w:tblGrid>
      <w:tr w:rsidR="00E92F6F" w:rsidRPr="00B429E0" w:rsidTr="00686351">
        <w:tc>
          <w:tcPr>
            <w:tcW w:w="2427" w:type="dxa"/>
          </w:tcPr>
          <w:p w:rsidR="00E92F6F" w:rsidRPr="00B429E0" w:rsidRDefault="00E92F6F" w:rsidP="00686351">
            <w:pPr>
              <w:rPr>
                <w:color w:val="000000"/>
                <w:sz w:val="20"/>
                <w:szCs w:val="20"/>
              </w:rPr>
            </w:pPr>
            <w:r>
              <w:rPr>
                <w:color w:val="000000"/>
                <w:sz w:val="20"/>
                <w:szCs w:val="20"/>
              </w:rPr>
              <w:t>Ratio</w:t>
            </w:r>
          </w:p>
        </w:tc>
        <w:tc>
          <w:tcPr>
            <w:tcW w:w="2552" w:type="dxa"/>
          </w:tcPr>
          <w:p w:rsidR="00E92F6F" w:rsidRPr="00B429E0" w:rsidRDefault="00E92F6F" w:rsidP="00686351">
            <w:pPr>
              <w:rPr>
                <w:color w:val="000000"/>
                <w:sz w:val="20"/>
                <w:szCs w:val="20"/>
              </w:rPr>
            </w:pPr>
            <w:r>
              <w:rPr>
                <w:color w:val="000000"/>
                <w:sz w:val="20"/>
                <w:szCs w:val="20"/>
              </w:rPr>
              <w:t>Formule</w:t>
            </w:r>
          </w:p>
        </w:tc>
        <w:tc>
          <w:tcPr>
            <w:tcW w:w="1561" w:type="dxa"/>
          </w:tcPr>
          <w:p w:rsidR="00E92F6F" w:rsidRPr="00B429E0" w:rsidRDefault="00E92F6F" w:rsidP="00686351">
            <w:pPr>
              <w:rPr>
                <w:color w:val="000000"/>
                <w:sz w:val="20"/>
                <w:szCs w:val="20"/>
              </w:rPr>
            </w:pPr>
            <w:r>
              <w:rPr>
                <w:color w:val="000000"/>
                <w:sz w:val="20"/>
                <w:szCs w:val="20"/>
              </w:rPr>
              <w:t>Valeur</w:t>
            </w:r>
          </w:p>
        </w:tc>
        <w:tc>
          <w:tcPr>
            <w:tcW w:w="2233" w:type="dxa"/>
          </w:tcPr>
          <w:p w:rsidR="00E92F6F" w:rsidRPr="00B429E0" w:rsidRDefault="00E92F6F" w:rsidP="00686351">
            <w:pPr>
              <w:rPr>
                <w:color w:val="000000"/>
                <w:sz w:val="20"/>
                <w:szCs w:val="20"/>
              </w:rPr>
            </w:pPr>
            <w:r>
              <w:rPr>
                <w:color w:val="000000"/>
                <w:sz w:val="20"/>
                <w:szCs w:val="20"/>
              </w:rPr>
              <w:t>Commentaires</w:t>
            </w:r>
          </w:p>
        </w:tc>
      </w:tr>
      <w:tr w:rsidR="00E92F6F" w:rsidRPr="00B429E0" w:rsidTr="00686351">
        <w:tc>
          <w:tcPr>
            <w:tcW w:w="2427" w:type="dxa"/>
          </w:tcPr>
          <w:p w:rsidR="00E92F6F" w:rsidRDefault="00E92F6F" w:rsidP="00686351">
            <w:pPr>
              <w:pStyle w:val="Paragraphedeliste"/>
              <w:widowControl w:val="0"/>
              <w:ind w:hanging="708"/>
              <w:rPr>
                <w:rFonts w:ascii="Times New Roman" w:hAnsi="Times New Roman" w:cs="Times New Roman"/>
              </w:rPr>
            </w:pPr>
            <w:proofErr w:type="spellStart"/>
            <w:r>
              <w:rPr>
                <w:rFonts w:ascii="Times New Roman" w:hAnsi="Times New Roman" w:cs="Times New Roman"/>
              </w:rPr>
              <w:t>Financement</w:t>
            </w:r>
            <w:proofErr w:type="spellEnd"/>
            <w:r>
              <w:rPr>
                <w:rFonts w:ascii="Times New Roman" w:hAnsi="Times New Roman" w:cs="Times New Roman"/>
              </w:rPr>
              <w:t xml:space="preserve"> </w:t>
            </w:r>
            <w:proofErr w:type="spellStart"/>
            <w:r>
              <w:rPr>
                <w:rFonts w:ascii="Times New Roman" w:hAnsi="Times New Roman" w:cs="Times New Roman"/>
              </w:rPr>
              <w:t>étranger</w:t>
            </w:r>
            <w:proofErr w:type="spellEnd"/>
          </w:p>
          <w:p w:rsidR="00E92F6F" w:rsidRPr="00B429E0" w:rsidRDefault="00E92F6F" w:rsidP="00686351">
            <w:pPr>
              <w:rPr>
                <w:color w:val="000000"/>
                <w:sz w:val="20"/>
                <w:szCs w:val="20"/>
              </w:rPr>
            </w:pPr>
          </w:p>
        </w:tc>
        <w:tc>
          <w:tcPr>
            <w:tcW w:w="2552" w:type="dxa"/>
          </w:tcPr>
          <w:p w:rsidR="00E92F6F" w:rsidRPr="00B429E0" w:rsidRDefault="00E92F6F" w:rsidP="00686351">
            <w:pPr>
              <w:rPr>
                <w:color w:val="000000"/>
                <w:sz w:val="20"/>
                <w:szCs w:val="20"/>
              </w:rPr>
            </w:pPr>
            <w:r>
              <w:rPr>
                <w:color w:val="000000"/>
                <w:sz w:val="20"/>
                <w:szCs w:val="20"/>
              </w:rPr>
              <w:t>DLMT / AI</w:t>
            </w:r>
          </w:p>
        </w:tc>
        <w:tc>
          <w:tcPr>
            <w:tcW w:w="1561" w:type="dxa"/>
          </w:tcPr>
          <w:p w:rsidR="00E92F6F" w:rsidRPr="00B429E0" w:rsidRDefault="00E92F6F" w:rsidP="00686351">
            <w:pPr>
              <w:rPr>
                <w:color w:val="000000"/>
                <w:sz w:val="20"/>
                <w:szCs w:val="20"/>
              </w:rPr>
            </w:pPr>
            <w:r>
              <w:rPr>
                <w:color w:val="000000"/>
                <w:sz w:val="20"/>
                <w:szCs w:val="20"/>
              </w:rPr>
              <w:t>4%</w:t>
            </w:r>
          </w:p>
        </w:tc>
        <w:tc>
          <w:tcPr>
            <w:tcW w:w="2233" w:type="dxa"/>
          </w:tcPr>
          <w:p w:rsidR="00E92F6F" w:rsidRPr="00B429E0" w:rsidRDefault="00E92F6F" w:rsidP="00686351">
            <w:pPr>
              <w:rPr>
                <w:color w:val="000000"/>
                <w:sz w:val="20"/>
                <w:szCs w:val="20"/>
              </w:rPr>
            </w:pPr>
            <w:r>
              <w:rPr>
                <w:color w:val="000000"/>
                <w:sz w:val="20"/>
                <w:szCs w:val="20"/>
              </w:rPr>
              <w:t>Les DLMT ont financé 4% de l’AI</w:t>
            </w:r>
          </w:p>
        </w:tc>
      </w:tr>
      <w:tr w:rsidR="00E92F6F" w:rsidRPr="00B429E0" w:rsidTr="00686351">
        <w:tc>
          <w:tcPr>
            <w:tcW w:w="2427" w:type="dxa"/>
          </w:tcPr>
          <w:p w:rsidR="00E92F6F" w:rsidRPr="00B429E0" w:rsidRDefault="00E92F6F" w:rsidP="00686351">
            <w:pPr>
              <w:rPr>
                <w:color w:val="000000"/>
                <w:sz w:val="20"/>
                <w:szCs w:val="20"/>
              </w:rPr>
            </w:pPr>
            <w:r>
              <w:rPr>
                <w:color w:val="000000"/>
                <w:sz w:val="20"/>
                <w:szCs w:val="20"/>
              </w:rPr>
              <w:t>Endettement</w:t>
            </w:r>
          </w:p>
        </w:tc>
        <w:tc>
          <w:tcPr>
            <w:tcW w:w="2552" w:type="dxa"/>
          </w:tcPr>
          <w:p w:rsidR="00E92F6F" w:rsidRPr="00B429E0" w:rsidRDefault="00E92F6F" w:rsidP="00686351">
            <w:pPr>
              <w:rPr>
                <w:color w:val="000000"/>
                <w:sz w:val="20"/>
                <w:szCs w:val="20"/>
              </w:rPr>
            </w:pPr>
            <w:r>
              <w:rPr>
                <w:color w:val="000000"/>
                <w:sz w:val="20"/>
                <w:szCs w:val="20"/>
              </w:rPr>
              <w:t>DLMT / cap. permanents</w:t>
            </w:r>
          </w:p>
        </w:tc>
        <w:tc>
          <w:tcPr>
            <w:tcW w:w="1561" w:type="dxa"/>
          </w:tcPr>
          <w:p w:rsidR="00E92F6F" w:rsidRPr="00B429E0" w:rsidRDefault="00E92F6F" w:rsidP="00686351">
            <w:pPr>
              <w:rPr>
                <w:color w:val="000000"/>
                <w:sz w:val="20"/>
                <w:szCs w:val="20"/>
              </w:rPr>
            </w:pPr>
            <w:r>
              <w:rPr>
                <w:color w:val="000000"/>
                <w:sz w:val="20"/>
                <w:szCs w:val="20"/>
              </w:rPr>
              <w:t>3%</w:t>
            </w:r>
          </w:p>
        </w:tc>
        <w:tc>
          <w:tcPr>
            <w:tcW w:w="2233" w:type="dxa"/>
          </w:tcPr>
          <w:p w:rsidR="00E92F6F" w:rsidRPr="00B429E0" w:rsidRDefault="00E92F6F" w:rsidP="00686351">
            <w:pPr>
              <w:rPr>
                <w:color w:val="000000"/>
                <w:sz w:val="20"/>
                <w:szCs w:val="20"/>
              </w:rPr>
            </w:pPr>
            <w:r>
              <w:rPr>
                <w:color w:val="000000"/>
                <w:sz w:val="20"/>
                <w:szCs w:val="20"/>
              </w:rPr>
              <w:t>L’entreprise n’est pas endettée</w:t>
            </w:r>
          </w:p>
        </w:tc>
      </w:tr>
      <w:tr w:rsidR="00E92F6F" w:rsidRPr="00B429E0" w:rsidTr="00686351">
        <w:tc>
          <w:tcPr>
            <w:tcW w:w="2427" w:type="dxa"/>
          </w:tcPr>
          <w:p w:rsidR="00E92F6F" w:rsidRPr="00B429E0" w:rsidRDefault="00E92F6F" w:rsidP="00686351">
            <w:pPr>
              <w:rPr>
                <w:color w:val="000000"/>
                <w:sz w:val="20"/>
                <w:szCs w:val="20"/>
              </w:rPr>
            </w:pPr>
            <w:r>
              <w:rPr>
                <w:color w:val="000000"/>
                <w:sz w:val="20"/>
                <w:szCs w:val="20"/>
              </w:rPr>
              <w:t>Rentabilité financière</w:t>
            </w:r>
          </w:p>
        </w:tc>
        <w:tc>
          <w:tcPr>
            <w:tcW w:w="2552" w:type="dxa"/>
          </w:tcPr>
          <w:p w:rsidR="00E92F6F" w:rsidRPr="00B429E0" w:rsidRDefault="00E92F6F" w:rsidP="00686351">
            <w:pPr>
              <w:rPr>
                <w:color w:val="000000"/>
                <w:sz w:val="20"/>
                <w:szCs w:val="20"/>
              </w:rPr>
            </w:pPr>
            <w:r>
              <w:rPr>
                <w:color w:val="000000"/>
                <w:sz w:val="20"/>
                <w:szCs w:val="20"/>
              </w:rPr>
              <w:t>RNC  / cap. propres</w:t>
            </w:r>
          </w:p>
        </w:tc>
        <w:tc>
          <w:tcPr>
            <w:tcW w:w="1561" w:type="dxa"/>
          </w:tcPr>
          <w:p w:rsidR="00E92F6F" w:rsidRPr="00B429E0" w:rsidRDefault="00E92F6F" w:rsidP="00686351">
            <w:pPr>
              <w:rPr>
                <w:color w:val="000000"/>
                <w:sz w:val="20"/>
                <w:szCs w:val="20"/>
              </w:rPr>
            </w:pPr>
            <w:r>
              <w:rPr>
                <w:color w:val="000000"/>
                <w:sz w:val="20"/>
                <w:szCs w:val="20"/>
              </w:rPr>
              <w:t>3,6%</w:t>
            </w:r>
          </w:p>
        </w:tc>
        <w:tc>
          <w:tcPr>
            <w:tcW w:w="2233" w:type="dxa"/>
          </w:tcPr>
          <w:p w:rsidR="00E92F6F" w:rsidRPr="00B429E0" w:rsidRDefault="00E92F6F" w:rsidP="00686351">
            <w:pPr>
              <w:rPr>
                <w:color w:val="000000"/>
                <w:sz w:val="20"/>
                <w:szCs w:val="20"/>
              </w:rPr>
            </w:pPr>
            <w:r>
              <w:rPr>
                <w:color w:val="000000"/>
                <w:sz w:val="20"/>
                <w:szCs w:val="20"/>
              </w:rPr>
              <w:t>La rentabilité financière est faible</w:t>
            </w:r>
          </w:p>
        </w:tc>
      </w:tr>
      <w:tr w:rsidR="00E92F6F" w:rsidRPr="00B429E0" w:rsidTr="00686351">
        <w:tc>
          <w:tcPr>
            <w:tcW w:w="2427" w:type="dxa"/>
          </w:tcPr>
          <w:p w:rsidR="00E92F6F" w:rsidRPr="00B429E0" w:rsidRDefault="00E92F6F" w:rsidP="00686351">
            <w:pPr>
              <w:rPr>
                <w:color w:val="000000"/>
                <w:sz w:val="20"/>
                <w:szCs w:val="20"/>
              </w:rPr>
            </w:pPr>
            <w:r>
              <w:rPr>
                <w:color w:val="000000"/>
                <w:sz w:val="20"/>
                <w:szCs w:val="20"/>
              </w:rPr>
              <w:t>Trésorerie immédiate</w:t>
            </w:r>
          </w:p>
        </w:tc>
        <w:tc>
          <w:tcPr>
            <w:tcW w:w="2552" w:type="dxa"/>
          </w:tcPr>
          <w:p w:rsidR="00E92F6F" w:rsidRPr="00B429E0" w:rsidRDefault="00E92F6F" w:rsidP="00686351">
            <w:pPr>
              <w:rPr>
                <w:color w:val="000000"/>
                <w:sz w:val="20"/>
                <w:szCs w:val="20"/>
              </w:rPr>
            </w:pPr>
            <w:r>
              <w:rPr>
                <w:color w:val="000000"/>
                <w:sz w:val="20"/>
                <w:szCs w:val="20"/>
              </w:rPr>
              <w:t>VD/DCT</w:t>
            </w:r>
          </w:p>
        </w:tc>
        <w:tc>
          <w:tcPr>
            <w:tcW w:w="1561" w:type="dxa"/>
          </w:tcPr>
          <w:p w:rsidR="00E92F6F" w:rsidRPr="00B429E0" w:rsidRDefault="00E92F6F" w:rsidP="00686351">
            <w:pPr>
              <w:rPr>
                <w:color w:val="000000"/>
                <w:sz w:val="20"/>
                <w:szCs w:val="20"/>
              </w:rPr>
            </w:pPr>
            <w:r>
              <w:rPr>
                <w:color w:val="000000"/>
                <w:sz w:val="20"/>
                <w:szCs w:val="20"/>
              </w:rPr>
              <w:t>28%</w:t>
            </w:r>
          </w:p>
        </w:tc>
        <w:tc>
          <w:tcPr>
            <w:tcW w:w="2233" w:type="dxa"/>
          </w:tcPr>
          <w:p w:rsidR="00E92F6F" w:rsidRPr="00B429E0" w:rsidRDefault="00E92F6F" w:rsidP="00686351">
            <w:pPr>
              <w:rPr>
                <w:color w:val="000000"/>
                <w:sz w:val="20"/>
                <w:szCs w:val="20"/>
              </w:rPr>
            </w:pPr>
            <w:r>
              <w:rPr>
                <w:color w:val="000000"/>
                <w:sz w:val="20"/>
                <w:szCs w:val="20"/>
              </w:rPr>
              <w:t>Les disponibilités permettent de couvrir 28% des DCT.</w:t>
            </w:r>
          </w:p>
        </w:tc>
      </w:tr>
    </w:tbl>
    <w:p w:rsidR="00E92F6F" w:rsidRDefault="00E92F6F" w:rsidP="00E92F6F">
      <w:pPr>
        <w:ind w:left="284" w:hanging="284"/>
        <w:rPr>
          <w:rFonts w:ascii="Tahoma" w:hAnsi="Tahoma" w:cs="Tahoma"/>
          <w:b/>
        </w:rPr>
      </w:pPr>
    </w:p>
    <w:p w:rsidR="00E92F6F" w:rsidRDefault="00E92F6F" w:rsidP="00E92F6F">
      <w:pPr>
        <w:rPr>
          <w:color w:val="000000"/>
          <w:sz w:val="20"/>
          <w:szCs w:val="20"/>
        </w:rPr>
      </w:pPr>
    </w:p>
    <w:p w:rsidR="00E92F6F" w:rsidRDefault="00E92F6F" w:rsidP="00E92F6F">
      <w:pPr>
        <w:rPr>
          <w:color w:val="000000"/>
          <w:sz w:val="20"/>
          <w:szCs w:val="20"/>
        </w:rPr>
      </w:pPr>
    </w:p>
    <w:p w:rsidR="00E92F6F" w:rsidRDefault="00E92F6F" w:rsidP="00E92F6F">
      <w:pPr>
        <w:rPr>
          <w:color w:val="000000"/>
          <w:sz w:val="20"/>
          <w:szCs w:val="20"/>
        </w:rPr>
      </w:pPr>
    </w:p>
    <w:p w:rsidR="00E92F6F" w:rsidRDefault="00E92F6F" w:rsidP="00E92F6F">
      <w:pPr>
        <w:rPr>
          <w:color w:val="000000"/>
          <w:sz w:val="20"/>
          <w:szCs w:val="20"/>
        </w:rPr>
      </w:pPr>
    </w:p>
    <w:p w:rsidR="00E92F6F" w:rsidRPr="00E92F6F" w:rsidRDefault="00E92F6F" w:rsidP="00A97091">
      <w:pPr>
        <w:pStyle w:val="Paragraphedeliste"/>
        <w:widowControl w:val="0"/>
        <w:autoSpaceDE w:val="0"/>
        <w:autoSpaceDN w:val="0"/>
        <w:adjustRightInd w:val="0"/>
        <w:spacing w:after="0" w:line="240" w:lineRule="auto"/>
        <w:rPr>
          <w:rFonts w:ascii="Times New Roman" w:eastAsia="Calibri" w:hAnsi="Times New Roman" w:cs="Times New Roman"/>
          <w:color w:val="auto"/>
          <w:sz w:val="16"/>
          <w:szCs w:val="16"/>
          <w:lang w:val="fr-FR"/>
        </w:rPr>
      </w:pPr>
    </w:p>
    <w:p w:rsidR="00E92F6F" w:rsidRDefault="00E92F6F" w:rsidP="00A97091">
      <w:pPr>
        <w:pStyle w:val="Paragraphedeliste"/>
        <w:widowControl w:val="0"/>
        <w:autoSpaceDE w:val="0"/>
        <w:autoSpaceDN w:val="0"/>
        <w:adjustRightInd w:val="0"/>
        <w:spacing w:after="0" w:line="240" w:lineRule="auto"/>
        <w:rPr>
          <w:rFonts w:ascii="Times New Roman" w:eastAsia="Calibri" w:hAnsi="Times New Roman" w:cs="Times New Roman"/>
          <w:color w:val="auto"/>
          <w:sz w:val="12"/>
          <w:szCs w:val="12"/>
          <w:lang w:val="fr-FR"/>
        </w:rPr>
      </w:pPr>
    </w:p>
    <w:p w:rsidR="00E92F6F" w:rsidRDefault="00E92F6F" w:rsidP="00A97091">
      <w:pPr>
        <w:pStyle w:val="Paragraphedeliste"/>
        <w:widowControl w:val="0"/>
        <w:autoSpaceDE w:val="0"/>
        <w:autoSpaceDN w:val="0"/>
        <w:adjustRightInd w:val="0"/>
        <w:spacing w:after="0" w:line="240" w:lineRule="auto"/>
        <w:rPr>
          <w:rFonts w:ascii="Times New Roman" w:eastAsia="Calibri" w:hAnsi="Times New Roman" w:cs="Times New Roman"/>
          <w:color w:val="auto"/>
          <w:sz w:val="12"/>
          <w:szCs w:val="12"/>
          <w:lang w:val="fr-FR"/>
        </w:rPr>
      </w:pPr>
    </w:p>
    <w:p w:rsidR="00E92F6F" w:rsidRDefault="00E92F6F" w:rsidP="00A97091">
      <w:pPr>
        <w:pStyle w:val="Paragraphedeliste"/>
        <w:widowControl w:val="0"/>
        <w:autoSpaceDE w:val="0"/>
        <w:autoSpaceDN w:val="0"/>
        <w:adjustRightInd w:val="0"/>
        <w:spacing w:after="0" w:line="240" w:lineRule="auto"/>
        <w:rPr>
          <w:rFonts w:ascii="Times New Roman" w:eastAsia="Calibri" w:hAnsi="Times New Roman" w:cs="Times New Roman"/>
          <w:color w:val="auto"/>
          <w:sz w:val="12"/>
          <w:szCs w:val="12"/>
          <w:lang w:val="fr-FR"/>
        </w:rPr>
      </w:pPr>
    </w:p>
    <w:p w:rsidR="00E92F6F" w:rsidRPr="00A97091" w:rsidRDefault="00E92F6F" w:rsidP="00A97091">
      <w:pPr>
        <w:pStyle w:val="Paragraphedeliste"/>
        <w:widowControl w:val="0"/>
        <w:autoSpaceDE w:val="0"/>
        <w:autoSpaceDN w:val="0"/>
        <w:adjustRightInd w:val="0"/>
        <w:spacing w:after="0" w:line="240" w:lineRule="auto"/>
        <w:rPr>
          <w:rFonts w:ascii="Times New Roman" w:eastAsia="Calibri" w:hAnsi="Times New Roman" w:cs="Times New Roman"/>
          <w:color w:val="auto"/>
          <w:sz w:val="12"/>
          <w:szCs w:val="12"/>
          <w:lang w:val="fr-FR"/>
        </w:rPr>
      </w:pPr>
    </w:p>
    <w:p w:rsidR="00A97091" w:rsidRPr="00DB0B07" w:rsidRDefault="00A97091" w:rsidP="00A97091">
      <w:pPr>
        <w:pStyle w:val="Paragraphedeliste"/>
        <w:pBdr>
          <w:top w:val="single" w:sz="4" w:space="1" w:color="auto"/>
          <w:left w:val="single" w:sz="4" w:space="0" w:color="auto"/>
          <w:bottom w:val="single" w:sz="4" w:space="1" w:color="auto"/>
          <w:right w:val="single" w:sz="4" w:space="4" w:color="auto"/>
        </w:pBdr>
        <w:shd w:val="clear" w:color="auto" w:fill="D9D9D9" w:themeFill="background1" w:themeFillShade="D9"/>
        <w:ind w:left="0"/>
        <w:rPr>
          <w:rFonts w:asciiTheme="majorBidi" w:eastAsia="Calibri" w:hAnsiTheme="majorBidi" w:cstheme="majorBidi"/>
          <w:b/>
          <w:color w:val="auto"/>
          <w:sz w:val="22"/>
          <w:szCs w:val="22"/>
          <w:lang w:val="fr-FR"/>
        </w:rPr>
      </w:pPr>
      <w:r w:rsidRPr="00DB0B07">
        <w:rPr>
          <w:rFonts w:asciiTheme="majorBidi" w:eastAsia="Calibri" w:hAnsiTheme="majorBidi" w:cstheme="majorBidi"/>
          <w:b/>
          <w:color w:val="auto"/>
          <w:sz w:val="22"/>
          <w:szCs w:val="22"/>
          <w:lang w:val="fr-FR"/>
        </w:rPr>
        <w:t xml:space="preserve">Dossier 7: Gestion budgétaire </w:t>
      </w:r>
      <w:r w:rsidR="00DB0B07">
        <w:rPr>
          <w:rFonts w:asciiTheme="majorBidi" w:eastAsia="Calibri" w:hAnsiTheme="majorBidi" w:cstheme="majorBidi"/>
          <w:b/>
          <w:color w:val="auto"/>
          <w:sz w:val="22"/>
          <w:szCs w:val="22"/>
          <w:lang w:val="fr-FR"/>
        </w:rPr>
        <w:tab/>
      </w:r>
      <w:r w:rsidR="00DB0B07">
        <w:rPr>
          <w:rFonts w:asciiTheme="majorBidi" w:eastAsia="Calibri" w:hAnsiTheme="majorBidi" w:cstheme="majorBidi"/>
          <w:b/>
          <w:color w:val="auto"/>
          <w:sz w:val="22"/>
          <w:szCs w:val="22"/>
          <w:lang w:val="fr-FR"/>
        </w:rPr>
        <w:tab/>
      </w:r>
      <w:r w:rsidR="00DB0B07">
        <w:rPr>
          <w:rFonts w:asciiTheme="majorBidi" w:eastAsia="Calibri" w:hAnsiTheme="majorBidi" w:cstheme="majorBidi"/>
          <w:b/>
          <w:color w:val="auto"/>
          <w:sz w:val="22"/>
          <w:szCs w:val="22"/>
          <w:lang w:val="fr-FR"/>
        </w:rPr>
        <w:tab/>
      </w:r>
      <w:r w:rsidR="00DB0B07">
        <w:rPr>
          <w:rFonts w:asciiTheme="majorBidi" w:eastAsia="Calibri" w:hAnsiTheme="majorBidi" w:cstheme="majorBidi"/>
          <w:b/>
          <w:color w:val="auto"/>
          <w:sz w:val="22"/>
          <w:szCs w:val="22"/>
          <w:lang w:val="fr-FR"/>
        </w:rPr>
        <w:tab/>
      </w:r>
      <w:r w:rsidR="00DB0B07">
        <w:rPr>
          <w:rFonts w:asciiTheme="majorBidi" w:eastAsia="Calibri" w:hAnsiTheme="majorBidi" w:cstheme="majorBidi"/>
          <w:b/>
          <w:color w:val="auto"/>
          <w:sz w:val="22"/>
          <w:szCs w:val="22"/>
          <w:lang w:val="fr-FR"/>
        </w:rPr>
        <w:tab/>
      </w:r>
      <w:r w:rsidR="00DB0B07">
        <w:rPr>
          <w:rFonts w:asciiTheme="majorBidi" w:eastAsia="Calibri" w:hAnsiTheme="majorBidi" w:cstheme="majorBidi"/>
          <w:b/>
          <w:color w:val="auto"/>
          <w:sz w:val="22"/>
          <w:szCs w:val="22"/>
          <w:lang w:val="fr-FR"/>
        </w:rPr>
        <w:tab/>
      </w:r>
      <w:r w:rsidR="00DB0B07">
        <w:rPr>
          <w:rFonts w:asciiTheme="majorBidi" w:eastAsia="Calibri" w:hAnsiTheme="majorBidi" w:cstheme="majorBidi"/>
          <w:b/>
          <w:color w:val="auto"/>
          <w:sz w:val="22"/>
          <w:szCs w:val="22"/>
          <w:lang w:val="fr-FR"/>
        </w:rPr>
        <w:tab/>
      </w:r>
      <w:r w:rsidR="00DB0B07">
        <w:rPr>
          <w:rFonts w:asciiTheme="majorBidi" w:eastAsia="Calibri" w:hAnsiTheme="majorBidi" w:cstheme="majorBidi"/>
          <w:b/>
          <w:color w:val="auto"/>
          <w:sz w:val="22"/>
          <w:szCs w:val="22"/>
          <w:lang w:val="fr-FR"/>
        </w:rPr>
        <w:tab/>
        <w:t>20 pts</w:t>
      </w:r>
    </w:p>
    <w:p w:rsidR="00A97091" w:rsidRDefault="00A97091" w:rsidP="00A97091">
      <w:pPr>
        <w:pStyle w:val="Paragraphedeliste"/>
        <w:widowControl w:val="0"/>
        <w:autoSpaceDE w:val="0"/>
        <w:autoSpaceDN w:val="0"/>
        <w:adjustRightInd w:val="0"/>
        <w:spacing w:after="0" w:line="240" w:lineRule="auto"/>
        <w:rPr>
          <w:rFonts w:ascii="Times New Roman" w:eastAsia="Calibri" w:hAnsi="Times New Roman" w:cs="Times New Roman"/>
          <w:color w:val="auto"/>
          <w:sz w:val="22"/>
          <w:szCs w:val="22"/>
          <w:lang w:val="fr-FR"/>
        </w:rPr>
      </w:pPr>
    </w:p>
    <w:p w:rsidR="00A3288C" w:rsidRPr="000E3C46" w:rsidRDefault="00A3288C" w:rsidP="00A3288C">
      <w:pPr>
        <w:rPr>
          <w:b/>
          <w:u w:val="single"/>
        </w:rPr>
      </w:pPr>
      <w:r w:rsidRPr="000E3C46">
        <w:rPr>
          <w:b/>
          <w:u w:val="single"/>
        </w:rPr>
        <w:t>Budget</w:t>
      </w:r>
      <w:r>
        <w:rPr>
          <w:b/>
          <w:u w:val="single"/>
        </w:rPr>
        <w:t>s</w:t>
      </w:r>
      <w:r w:rsidRPr="000E3C46">
        <w:rPr>
          <w:b/>
          <w:u w:val="single"/>
        </w:rPr>
        <w:t xml:space="preserve"> de ventes : </w:t>
      </w:r>
    </w:p>
    <w:tbl>
      <w:tblPr>
        <w:tblW w:w="84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1200"/>
        <w:gridCol w:w="1200"/>
        <w:gridCol w:w="1200"/>
        <w:gridCol w:w="1200"/>
        <w:gridCol w:w="1200"/>
        <w:gridCol w:w="1200"/>
      </w:tblGrid>
      <w:tr w:rsidR="00A3288C" w:rsidRPr="008A266D" w:rsidTr="00E57D0A">
        <w:trPr>
          <w:trHeight w:val="315"/>
        </w:trPr>
        <w:tc>
          <w:tcPr>
            <w:tcW w:w="1200" w:type="dxa"/>
            <w:shd w:val="clear" w:color="auto" w:fill="auto"/>
            <w:noWrap/>
            <w:vAlign w:val="bottom"/>
            <w:hideMark/>
          </w:tcPr>
          <w:p w:rsidR="00A3288C" w:rsidRPr="008A266D" w:rsidRDefault="00A3288C" w:rsidP="00E57D0A">
            <w:pPr>
              <w:rPr>
                <w:rFonts w:ascii="Calibri" w:hAnsi="Calibri" w:cs="Calibri"/>
                <w:color w:val="000000"/>
              </w:rPr>
            </w:pPr>
            <w:r>
              <w:rPr>
                <w:rFonts w:ascii="Calibri" w:hAnsi="Calibri" w:cs="Calibri"/>
                <w:color w:val="000000"/>
              </w:rPr>
              <w:t>Coefficient</w:t>
            </w:r>
          </w:p>
        </w:tc>
        <w:tc>
          <w:tcPr>
            <w:tcW w:w="1200" w:type="dxa"/>
            <w:shd w:val="clear" w:color="auto" w:fill="auto"/>
            <w:noWrap/>
            <w:vAlign w:val="bottom"/>
            <w:hideMark/>
          </w:tcPr>
          <w:p w:rsidR="00A3288C" w:rsidRPr="008A266D" w:rsidRDefault="00A3288C" w:rsidP="00E57D0A">
            <w:pPr>
              <w:jc w:val="right"/>
              <w:rPr>
                <w:rFonts w:ascii="Calibri" w:hAnsi="Calibri" w:cs="Calibri"/>
                <w:color w:val="000000"/>
              </w:rPr>
            </w:pPr>
            <w:r w:rsidRPr="008A266D">
              <w:rPr>
                <w:rFonts w:ascii="Calibri" w:hAnsi="Calibri" w:cs="Calibri"/>
                <w:color w:val="000000"/>
              </w:rPr>
              <w:t>1,6</w:t>
            </w:r>
          </w:p>
        </w:tc>
        <w:tc>
          <w:tcPr>
            <w:tcW w:w="1200" w:type="dxa"/>
            <w:shd w:val="clear" w:color="auto" w:fill="auto"/>
            <w:noWrap/>
            <w:vAlign w:val="bottom"/>
            <w:hideMark/>
          </w:tcPr>
          <w:p w:rsidR="00A3288C" w:rsidRPr="008A266D" w:rsidRDefault="00A3288C" w:rsidP="00E57D0A">
            <w:pPr>
              <w:jc w:val="right"/>
              <w:rPr>
                <w:rFonts w:ascii="Calibri" w:hAnsi="Calibri" w:cs="Calibri"/>
                <w:color w:val="000000"/>
              </w:rPr>
            </w:pPr>
            <w:r w:rsidRPr="008A266D">
              <w:rPr>
                <w:rFonts w:ascii="Calibri" w:hAnsi="Calibri" w:cs="Calibri"/>
                <w:color w:val="000000"/>
              </w:rPr>
              <w:t>0,6</w:t>
            </w:r>
          </w:p>
        </w:tc>
        <w:tc>
          <w:tcPr>
            <w:tcW w:w="1200" w:type="dxa"/>
            <w:shd w:val="clear" w:color="auto" w:fill="auto"/>
            <w:noWrap/>
            <w:vAlign w:val="bottom"/>
            <w:hideMark/>
          </w:tcPr>
          <w:p w:rsidR="00A3288C" w:rsidRPr="008A266D" w:rsidRDefault="00A3288C" w:rsidP="00E57D0A">
            <w:pPr>
              <w:jc w:val="right"/>
              <w:rPr>
                <w:rFonts w:ascii="Calibri" w:hAnsi="Calibri" w:cs="Calibri"/>
                <w:color w:val="000000"/>
              </w:rPr>
            </w:pPr>
            <w:r w:rsidRPr="008A266D">
              <w:rPr>
                <w:rFonts w:ascii="Calibri" w:hAnsi="Calibri" w:cs="Calibri"/>
                <w:color w:val="000000"/>
              </w:rPr>
              <w:t>0,8</w:t>
            </w:r>
          </w:p>
        </w:tc>
        <w:tc>
          <w:tcPr>
            <w:tcW w:w="1200" w:type="dxa"/>
            <w:shd w:val="clear" w:color="auto" w:fill="auto"/>
            <w:noWrap/>
            <w:vAlign w:val="bottom"/>
            <w:hideMark/>
          </w:tcPr>
          <w:p w:rsidR="00A3288C" w:rsidRPr="008A266D" w:rsidRDefault="00A3288C" w:rsidP="00E57D0A">
            <w:pPr>
              <w:jc w:val="right"/>
              <w:rPr>
                <w:rFonts w:ascii="Calibri" w:hAnsi="Calibri" w:cs="Calibri"/>
                <w:color w:val="000000"/>
              </w:rPr>
            </w:pPr>
            <w:r w:rsidRPr="008A266D">
              <w:rPr>
                <w:rFonts w:ascii="Calibri" w:hAnsi="Calibri" w:cs="Calibri"/>
                <w:color w:val="000000"/>
              </w:rPr>
              <w:t>1,2</w:t>
            </w:r>
          </w:p>
        </w:tc>
        <w:tc>
          <w:tcPr>
            <w:tcW w:w="1200" w:type="dxa"/>
            <w:shd w:val="clear" w:color="auto" w:fill="auto"/>
            <w:noWrap/>
            <w:vAlign w:val="bottom"/>
            <w:hideMark/>
          </w:tcPr>
          <w:p w:rsidR="00A3288C" w:rsidRPr="008A266D" w:rsidRDefault="00A3288C" w:rsidP="00E57D0A">
            <w:pPr>
              <w:jc w:val="right"/>
              <w:rPr>
                <w:rFonts w:ascii="Calibri" w:hAnsi="Calibri" w:cs="Calibri"/>
                <w:color w:val="000000"/>
              </w:rPr>
            </w:pPr>
            <w:r w:rsidRPr="008A266D">
              <w:rPr>
                <w:rFonts w:ascii="Calibri" w:hAnsi="Calibri" w:cs="Calibri"/>
                <w:color w:val="000000"/>
              </w:rPr>
              <w:t>1</w:t>
            </w:r>
          </w:p>
        </w:tc>
        <w:tc>
          <w:tcPr>
            <w:tcW w:w="1200" w:type="dxa"/>
            <w:shd w:val="clear" w:color="auto" w:fill="auto"/>
            <w:noWrap/>
            <w:vAlign w:val="bottom"/>
            <w:hideMark/>
          </w:tcPr>
          <w:p w:rsidR="00A3288C" w:rsidRPr="008A266D" w:rsidRDefault="00A3288C" w:rsidP="00E57D0A">
            <w:pPr>
              <w:jc w:val="right"/>
              <w:rPr>
                <w:rFonts w:ascii="Calibri" w:hAnsi="Calibri" w:cs="Calibri"/>
                <w:color w:val="000000"/>
              </w:rPr>
            </w:pPr>
            <w:r w:rsidRPr="008A266D">
              <w:rPr>
                <w:rFonts w:ascii="Calibri" w:hAnsi="Calibri" w:cs="Calibri"/>
                <w:color w:val="000000"/>
              </w:rPr>
              <w:t>0,8</w:t>
            </w:r>
          </w:p>
        </w:tc>
      </w:tr>
      <w:tr w:rsidR="00A3288C" w:rsidRPr="008A266D" w:rsidTr="00E57D0A">
        <w:trPr>
          <w:trHeight w:val="315"/>
        </w:trPr>
        <w:tc>
          <w:tcPr>
            <w:tcW w:w="1200" w:type="dxa"/>
            <w:shd w:val="clear" w:color="auto" w:fill="auto"/>
            <w:noWrap/>
            <w:vAlign w:val="bottom"/>
            <w:hideMark/>
          </w:tcPr>
          <w:p w:rsidR="00A3288C" w:rsidRPr="008A266D" w:rsidRDefault="00A3288C" w:rsidP="00E57D0A">
            <w:pPr>
              <w:rPr>
                <w:rFonts w:ascii="Calibri" w:hAnsi="Calibri" w:cs="Calibri"/>
                <w:color w:val="000000"/>
              </w:rPr>
            </w:pPr>
            <w:r w:rsidRPr="008A266D">
              <w:rPr>
                <w:rFonts w:ascii="Calibri" w:hAnsi="Calibri" w:cs="Calibri"/>
                <w:color w:val="000000"/>
              </w:rPr>
              <w:t xml:space="preserve">ventes </w:t>
            </w:r>
            <w:r>
              <w:rPr>
                <w:rFonts w:ascii="Calibri" w:hAnsi="Calibri" w:cs="Calibri"/>
                <w:color w:val="000000"/>
              </w:rPr>
              <w:t>Q</w:t>
            </w:r>
          </w:p>
        </w:tc>
        <w:tc>
          <w:tcPr>
            <w:tcW w:w="1200" w:type="dxa"/>
            <w:shd w:val="clear" w:color="auto" w:fill="auto"/>
            <w:hideMark/>
          </w:tcPr>
          <w:p w:rsidR="00A3288C" w:rsidRPr="008A266D" w:rsidRDefault="00A3288C" w:rsidP="00E57D0A">
            <w:pPr>
              <w:jc w:val="right"/>
              <w:rPr>
                <w:color w:val="000000"/>
                <w:sz w:val="20"/>
                <w:szCs w:val="20"/>
              </w:rPr>
            </w:pPr>
            <w:r w:rsidRPr="008A266D">
              <w:rPr>
                <w:color w:val="000000"/>
                <w:sz w:val="20"/>
                <w:szCs w:val="20"/>
              </w:rPr>
              <w:t>3200</w:t>
            </w:r>
          </w:p>
        </w:tc>
        <w:tc>
          <w:tcPr>
            <w:tcW w:w="1200" w:type="dxa"/>
            <w:shd w:val="clear" w:color="auto" w:fill="auto"/>
            <w:hideMark/>
          </w:tcPr>
          <w:p w:rsidR="00A3288C" w:rsidRPr="008A266D" w:rsidRDefault="00A3288C" w:rsidP="00E57D0A">
            <w:pPr>
              <w:jc w:val="right"/>
              <w:rPr>
                <w:color w:val="000000"/>
                <w:sz w:val="20"/>
                <w:szCs w:val="20"/>
              </w:rPr>
            </w:pPr>
            <w:r w:rsidRPr="008A266D">
              <w:rPr>
                <w:color w:val="000000"/>
                <w:sz w:val="20"/>
                <w:szCs w:val="20"/>
              </w:rPr>
              <w:t>1200</w:t>
            </w:r>
          </w:p>
        </w:tc>
        <w:tc>
          <w:tcPr>
            <w:tcW w:w="1200" w:type="dxa"/>
            <w:shd w:val="clear" w:color="auto" w:fill="auto"/>
            <w:hideMark/>
          </w:tcPr>
          <w:p w:rsidR="00A3288C" w:rsidRPr="008A266D" w:rsidRDefault="00A3288C" w:rsidP="00E57D0A">
            <w:pPr>
              <w:jc w:val="right"/>
              <w:rPr>
                <w:color w:val="000000"/>
                <w:sz w:val="20"/>
                <w:szCs w:val="20"/>
              </w:rPr>
            </w:pPr>
            <w:r w:rsidRPr="008A266D">
              <w:rPr>
                <w:color w:val="000000"/>
                <w:sz w:val="20"/>
                <w:szCs w:val="20"/>
              </w:rPr>
              <w:t>1600</w:t>
            </w:r>
          </w:p>
        </w:tc>
        <w:tc>
          <w:tcPr>
            <w:tcW w:w="1200" w:type="dxa"/>
            <w:shd w:val="clear" w:color="auto" w:fill="auto"/>
            <w:hideMark/>
          </w:tcPr>
          <w:p w:rsidR="00A3288C" w:rsidRPr="008A266D" w:rsidRDefault="00A3288C" w:rsidP="00E57D0A">
            <w:pPr>
              <w:jc w:val="right"/>
              <w:rPr>
                <w:color w:val="000000"/>
                <w:sz w:val="20"/>
                <w:szCs w:val="20"/>
              </w:rPr>
            </w:pPr>
            <w:r w:rsidRPr="008A266D">
              <w:rPr>
                <w:color w:val="000000"/>
                <w:sz w:val="20"/>
                <w:szCs w:val="20"/>
              </w:rPr>
              <w:t>2400</w:t>
            </w:r>
          </w:p>
        </w:tc>
        <w:tc>
          <w:tcPr>
            <w:tcW w:w="1200" w:type="dxa"/>
            <w:shd w:val="clear" w:color="auto" w:fill="auto"/>
            <w:hideMark/>
          </w:tcPr>
          <w:p w:rsidR="00A3288C" w:rsidRPr="008A266D" w:rsidRDefault="00A3288C" w:rsidP="00E57D0A">
            <w:pPr>
              <w:jc w:val="right"/>
              <w:rPr>
                <w:color w:val="000000"/>
                <w:sz w:val="20"/>
                <w:szCs w:val="20"/>
              </w:rPr>
            </w:pPr>
            <w:r w:rsidRPr="008A266D">
              <w:rPr>
                <w:color w:val="000000"/>
                <w:sz w:val="20"/>
                <w:szCs w:val="20"/>
              </w:rPr>
              <w:t>2000</w:t>
            </w:r>
          </w:p>
        </w:tc>
        <w:tc>
          <w:tcPr>
            <w:tcW w:w="1200" w:type="dxa"/>
            <w:shd w:val="clear" w:color="auto" w:fill="auto"/>
            <w:hideMark/>
          </w:tcPr>
          <w:p w:rsidR="00A3288C" w:rsidRPr="008A266D" w:rsidRDefault="00A3288C" w:rsidP="00E57D0A">
            <w:pPr>
              <w:jc w:val="right"/>
              <w:rPr>
                <w:color w:val="000000"/>
                <w:sz w:val="20"/>
                <w:szCs w:val="20"/>
              </w:rPr>
            </w:pPr>
            <w:r w:rsidRPr="008A266D">
              <w:rPr>
                <w:color w:val="000000"/>
                <w:sz w:val="20"/>
                <w:szCs w:val="20"/>
              </w:rPr>
              <w:t>1600</w:t>
            </w:r>
          </w:p>
        </w:tc>
      </w:tr>
      <w:tr w:rsidR="00A3288C" w:rsidRPr="008A266D" w:rsidTr="00E57D0A">
        <w:trPr>
          <w:trHeight w:val="300"/>
        </w:trPr>
        <w:tc>
          <w:tcPr>
            <w:tcW w:w="1200" w:type="dxa"/>
            <w:shd w:val="clear" w:color="auto" w:fill="auto"/>
            <w:noWrap/>
            <w:vAlign w:val="bottom"/>
            <w:hideMark/>
          </w:tcPr>
          <w:p w:rsidR="00A3288C" w:rsidRPr="008A266D" w:rsidRDefault="00A3288C" w:rsidP="00E57D0A">
            <w:pPr>
              <w:rPr>
                <w:rFonts w:ascii="Calibri" w:hAnsi="Calibri" w:cs="Calibri"/>
                <w:color w:val="000000"/>
              </w:rPr>
            </w:pPr>
            <w:proofErr w:type="gramStart"/>
            <w:r>
              <w:rPr>
                <w:rFonts w:ascii="Calibri" w:hAnsi="Calibri" w:cs="Calibri"/>
                <w:color w:val="000000"/>
              </w:rPr>
              <w:t>Ventes</w:t>
            </w:r>
            <w:proofErr w:type="gramEnd"/>
            <w:r>
              <w:rPr>
                <w:rFonts w:ascii="Calibri" w:hAnsi="Calibri" w:cs="Calibri"/>
                <w:color w:val="000000"/>
              </w:rPr>
              <w:t xml:space="preserve"> HT </w:t>
            </w:r>
          </w:p>
        </w:tc>
        <w:tc>
          <w:tcPr>
            <w:tcW w:w="1200" w:type="dxa"/>
            <w:shd w:val="clear" w:color="auto" w:fill="auto"/>
            <w:noWrap/>
            <w:vAlign w:val="bottom"/>
            <w:hideMark/>
          </w:tcPr>
          <w:p w:rsidR="00A3288C" w:rsidRPr="008A266D" w:rsidRDefault="00A3288C" w:rsidP="00E57D0A">
            <w:pPr>
              <w:jc w:val="right"/>
              <w:rPr>
                <w:rFonts w:ascii="Calibri" w:hAnsi="Calibri" w:cs="Calibri"/>
                <w:color w:val="000000"/>
              </w:rPr>
            </w:pPr>
            <w:r w:rsidRPr="008A266D">
              <w:rPr>
                <w:rFonts w:ascii="Calibri" w:hAnsi="Calibri" w:cs="Calibri"/>
                <w:color w:val="000000"/>
              </w:rPr>
              <w:t>256000</w:t>
            </w:r>
          </w:p>
        </w:tc>
        <w:tc>
          <w:tcPr>
            <w:tcW w:w="1200" w:type="dxa"/>
            <w:shd w:val="clear" w:color="auto" w:fill="auto"/>
            <w:noWrap/>
            <w:vAlign w:val="bottom"/>
            <w:hideMark/>
          </w:tcPr>
          <w:p w:rsidR="00A3288C" w:rsidRPr="008A266D" w:rsidRDefault="00A3288C" w:rsidP="00E57D0A">
            <w:pPr>
              <w:jc w:val="right"/>
              <w:rPr>
                <w:rFonts w:ascii="Calibri" w:hAnsi="Calibri" w:cs="Calibri"/>
                <w:color w:val="000000"/>
              </w:rPr>
            </w:pPr>
            <w:r w:rsidRPr="008A266D">
              <w:rPr>
                <w:rFonts w:ascii="Calibri" w:hAnsi="Calibri" w:cs="Calibri"/>
                <w:color w:val="000000"/>
              </w:rPr>
              <w:t>96000</w:t>
            </w:r>
          </w:p>
        </w:tc>
        <w:tc>
          <w:tcPr>
            <w:tcW w:w="1200" w:type="dxa"/>
            <w:shd w:val="clear" w:color="auto" w:fill="auto"/>
            <w:noWrap/>
            <w:vAlign w:val="bottom"/>
            <w:hideMark/>
          </w:tcPr>
          <w:p w:rsidR="00A3288C" w:rsidRPr="008A266D" w:rsidRDefault="00A3288C" w:rsidP="00E57D0A">
            <w:pPr>
              <w:jc w:val="right"/>
              <w:rPr>
                <w:rFonts w:ascii="Calibri" w:hAnsi="Calibri" w:cs="Calibri"/>
                <w:color w:val="000000"/>
              </w:rPr>
            </w:pPr>
            <w:r w:rsidRPr="008A266D">
              <w:rPr>
                <w:rFonts w:ascii="Calibri" w:hAnsi="Calibri" w:cs="Calibri"/>
                <w:color w:val="000000"/>
              </w:rPr>
              <w:t>128000</w:t>
            </w:r>
          </w:p>
        </w:tc>
        <w:tc>
          <w:tcPr>
            <w:tcW w:w="1200" w:type="dxa"/>
            <w:shd w:val="clear" w:color="auto" w:fill="auto"/>
            <w:noWrap/>
            <w:vAlign w:val="bottom"/>
            <w:hideMark/>
          </w:tcPr>
          <w:p w:rsidR="00A3288C" w:rsidRPr="008A266D" w:rsidRDefault="00A3288C" w:rsidP="00E57D0A">
            <w:pPr>
              <w:jc w:val="right"/>
              <w:rPr>
                <w:rFonts w:ascii="Calibri" w:hAnsi="Calibri" w:cs="Calibri"/>
                <w:color w:val="000000"/>
              </w:rPr>
            </w:pPr>
            <w:r w:rsidRPr="008A266D">
              <w:rPr>
                <w:rFonts w:ascii="Calibri" w:hAnsi="Calibri" w:cs="Calibri"/>
                <w:color w:val="000000"/>
              </w:rPr>
              <w:t>192000</w:t>
            </w:r>
          </w:p>
        </w:tc>
        <w:tc>
          <w:tcPr>
            <w:tcW w:w="1200" w:type="dxa"/>
            <w:shd w:val="clear" w:color="auto" w:fill="auto"/>
            <w:noWrap/>
            <w:vAlign w:val="bottom"/>
            <w:hideMark/>
          </w:tcPr>
          <w:p w:rsidR="00A3288C" w:rsidRPr="008A266D" w:rsidRDefault="00A3288C" w:rsidP="00E57D0A">
            <w:pPr>
              <w:jc w:val="right"/>
              <w:rPr>
                <w:rFonts w:ascii="Calibri" w:hAnsi="Calibri" w:cs="Calibri"/>
                <w:color w:val="000000"/>
              </w:rPr>
            </w:pPr>
            <w:r w:rsidRPr="008A266D">
              <w:rPr>
                <w:rFonts w:ascii="Calibri" w:hAnsi="Calibri" w:cs="Calibri"/>
                <w:color w:val="000000"/>
              </w:rPr>
              <w:t>160000</w:t>
            </w:r>
          </w:p>
        </w:tc>
        <w:tc>
          <w:tcPr>
            <w:tcW w:w="1200" w:type="dxa"/>
            <w:shd w:val="clear" w:color="auto" w:fill="auto"/>
            <w:noWrap/>
            <w:vAlign w:val="bottom"/>
            <w:hideMark/>
          </w:tcPr>
          <w:p w:rsidR="00A3288C" w:rsidRPr="008A266D" w:rsidRDefault="00A3288C" w:rsidP="00E57D0A">
            <w:pPr>
              <w:jc w:val="right"/>
              <w:rPr>
                <w:rFonts w:ascii="Calibri" w:hAnsi="Calibri" w:cs="Calibri"/>
                <w:color w:val="000000"/>
              </w:rPr>
            </w:pPr>
            <w:r w:rsidRPr="008A266D">
              <w:rPr>
                <w:rFonts w:ascii="Calibri" w:hAnsi="Calibri" w:cs="Calibri"/>
                <w:color w:val="000000"/>
              </w:rPr>
              <w:t>128000</w:t>
            </w:r>
          </w:p>
        </w:tc>
      </w:tr>
    </w:tbl>
    <w:p w:rsidR="00A3288C" w:rsidRDefault="00A3288C" w:rsidP="00A3288C"/>
    <w:p w:rsidR="00A3288C" w:rsidRPr="000E3C46" w:rsidRDefault="00A3288C" w:rsidP="00A3288C">
      <w:pPr>
        <w:rPr>
          <w:b/>
          <w:u w:val="single"/>
        </w:rPr>
      </w:pPr>
      <w:r w:rsidRPr="000E3C46">
        <w:rPr>
          <w:b/>
          <w:u w:val="single"/>
        </w:rPr>
        <w:t xml:space="preserve">Budgets d’encaissement : </w:t>
      </w:r>
    </w:p>
    <w:tbl>
      <w:tblPr>
        <w:tblW w:w="5000" w:type="pct"/>
        <w:tblCellMar>
          <w:left w:w="70" w:type="dxa"/>
          <w:right w:w="70" w:type="dxa"/>
        </w:tblCellMar>
        <w:tblLook w:val="04A0"/>
      </w:tblPr>
      <w:tblGrid>
        <w:gridCol w:w="993"/>
        <w:gridCol w:w="1067"/>
        <w:gridCol w:w="1271"/>
        <w:gridCol w:w="1271"/>
        <w:gridCol w:w="1271"/>
        <w:gridCol w:w="937"/>
        <w:gridCol w:w="993"/>
        <w:gridCol w:w="993"/>
        <w:gridCol w:w="982"/>
      </w:tblGrid>
      <w:tr w:rsidR="00A3288C" w:rsidRPr="00557CDA" w:rsidTr="00E57D0A">
        <w:trPr>
          <w:trHeight w:val="315"/>
        </w:trPr>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A3288C" w:rsidRPr="00557CDA" w:rsidRDefault="00A3288C" w:rsidP="00E57D0A">
            <w:pPr>
              <w:rPr>
                <w:color w:val="000000"/>
              </w:rPr>
            </w:pPr>
            <w:proofErr w:type="gramStart"/>
            <w:r w:rsidRPr="00557CDA">
              <w:rPr>
                <w:color w:val="000000"/>
              </w:rPr>
              <w:t>Ventes</w:t>
            </w:r>
            <w:proofErr w:type="gramEnd"/>
            <w:r w:rsidRPr="00557CDA">
              <w:rPr>
                <w:color w:val="000000"/>
              </w:rPr>
              <w:t xml:space="preserve"> HT </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TTC</w:t>
            </w:r>
          </w:p>
        </w:tc>
        <w:tc>
          <w:tcPr>
            <w:tcW w:w="651" w:type="pct"/>
            <w:tcBorders>
              <w:top w:val="single" w:sz="4" w:space="0" w:color="auto"/>
              <w:left w:val="nil"/>
              <w:bottom w:val="single" w:sz="4" w:space="0" w:color="auto"/>
              <w:right w:val="single" w:sz="4" w:space="0" w:color="auto"/>
            </w:tcBorders>
            <w:shd w:val="clear" w:color="auto" w:fill="auto"/>
            <w:hideMark/>
          </w:tcPr>
          <w:p w:rsidR="00A3288C" w:rsidRPr="00557CDA" w:rsidRDefault="00A3288C" w:rsidP="00E57D0A">
            <w:pPr>
              <w:rPr>
                <w:color w:val="000000"/>
              </w:rPr>
            </w:pPr>
            <w:r w:rsidRPr="00557CDA">
              <w:rPr>
                <w:color w:val="000000"/>
              </w:rPr>
              <w:t xml:space="preserve">Janvier </w:t>
            </w:r>
          </w:p>
        </w:tc>
        <w:tc>
          <w:tcPr>
            <w:tcW w:w="651" w:type="pct"/>
            <w:tcBorders>
              <w:top w:val="single" w:sz="4" w:space="0" w:color="auto"/>
              <w:left w:val="nil"/>
              <w:bottom w:val="single" w:sz="4" w:space="0" w:color="auto"/>
              <w:right w:val="single" w:sz="4" w:space="0" w:color="auto"/>
            </w:tcBorders>
            <w:shd w:val="clear" w:color="auto" w:fill="auto"/>
            <w:hideMark/>
          </w:tcPr>
          <w:p w:rsidR="00A3288C" w:rsidRPr="00557CDA" w:rsidRDefault="00A3288C" w:rsidP="00E57D0A">
            <w:pPr>
              <w:rPr>
                <w:color w:val="000000"/>
              </w:rPr>
            </w:pPr>
            <w:r w:rsidRPr="00557CDA">
              <w:rPr>
                <w:color w:val="000000"/>
              </w:rPr>
              <w:t xml:space="preserve">Février </w:t>
            </w:r>
          </w:p>
        </w:tc>
        <w:tc>
          <w:tcPr>
            <w:tcW w:w="651" w:type="pct"/>
            <w:tcBorders>
              <w:top w:val="single" w:sz="4" w:space="0" w:color="auto"/>
              <w:left w:val="nil"/>
              <w:bottom w:val="single" w:sz="4" w:space="0" w:color="auto"/>
              <w:right w:val="single" w:sz="4" w:space="0" w:color="auto"/>
            </w:tcBorders>
            <w:shd w:val="clear" w:color="auto" w:fill="auto"/>
            <w:hideMark/>
          </w:tcPr>
          <w:p w:rsidR="00A3288C" w:rsidRPr="00557CDA" w:rsidRDefault="00A3288C" w:rsidP="00E57D0A">
            <w:pPr>
              <w:rPr>
                <w:color w:val="000000"/>
              </w:rPr>
            </w:pPr>
            <w:r w:rsidRPr="00557CDA">
              <w:rPr>
                <w:color w:val="000000"/>
              </w:rPr>
              <w:t xml:space="preserve">Mars </w:t>
            </w:r>
          </w:p>
        </w:tc>
        <w:tc>
          <w:tcPr>
            <w:tcW w:w="480" w:type="pct"/>
            <w:tcBorders>
              <w:top w:val="single" w:sz="4" w:space="0" w:color="auto"/>
              <w:left w:val="nil"/>
              <w:bottom w:val="single" w:sz="4" w:space="0" w:color="auto"/>
              <w:right w:val="single" w:sz="4" w:space="0" w:color="auto"/>
            </w:tcBorders>
            <w:shd w:val="clear" w:color="auto" w:fill="auto"/>
            <w:hideMark/>
          </w:tcPr>
          <w:p w:rsidR="00A3288C" w:rsidRPr="00557CDA" w:rsidRDefault="00A3288C" w:rsidP="00E57D0A">
            <w:pPr>
              <w:rPr>
                <w:color w:val="000000"/>
              </w:rPr>
            </w:pPr>
            <w:r w:rsidRPr="00557CDA">
              <w:rPr>
                <w:color w:val="000000"/>
              </w:rPr>
              <w:t xml:space="preserve">Avril </w:t>
            </w:r>
          </w:p>
        </w:tc>
        <w:tc>
          <w:tcPr>
            <w:tcW w:w="509" w:type="pct"/>
            <w:tcBorders>
              <w:top w:val="single" w:sz="4" w:space="0" w:color="auto"/>
              <w:left w:val="nil"/>
              <w:bottom w:val="single" w:sz="4" w:space="0" w:color="auto"/>
              <w:right w:val="single" w:sz="4" w:space="0" w:color="auto"/>
            </w:tcBorders>
            <w:shd w:val="clear" w:color="auto" w:fill="auto"/>
            <w:hideMark/>
          </w:tcPr>
          <w:p w:rsidR="00A3288C" w:rsidRPr="00557CDA" w:rsidRDefault="00A3288C" w:rsidP="00E57D0A">
            <w:pPr>
              <w:rPr>
                <w:color w:val="000000"/>
              </w:rPr>
            </w:pPr>
            <w:r w:rsidRPr="00557CDA">
              <w:rPr>
                <w:color w:val="000000"/>
              </w:rPr>
              <w:t xml:space="preserve">Mai </w:t>
            </w:r>
          </w:p>
        </w:tc>
        <w:tc>
          <w:tcPr>
            <w:tcW w:w="509" w:type="pct"/>
            <w:tcBorders>
              <w:top w:val="single" w:sz="4" w:space="0" w:color="auto"/>
              <w:left w:val="nil"/>
              <w:bottom w:val="single" w:sz="4" w:space="0" w:color="auto"/>
              <w:right w:val="single" w:sz="4" w:space="0" w:color="auto"/>
            </w:tcBorders>
            <w:shd w:val="clear" w:color="auto" w:fill="auto"/>
            <w:hideMark/>
          </w:tcPr>
          <w:p w:rsidR="00A3288C" w:rsidRPr="00557CDA" w:rsidRDefault="00A3288C" w:rsidP="00E57D0A">
            <w:pPr>
              <w:rPr>
                <w:color w:val="000000"/>
              </w:rPr>
            </w:pPr>
            <w:r w:rsidRPr="00557CDA">
              <w:rPr>
                <w:color w:val="000000"/>
              </w:rPr>
              <w:t xml:space="preserve">juin </w:t>
            </w:r>
          </w:p>
        </w:tc>
        <w:tc>
          <w:tcPr>
            <w:tcW w:w="505" w:type="pct"/>
            <w:tcBorders>
              <w:top w:val="single" w:sz="4" w:space="0" w:color="auto"/>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J n+1</w:t>
            </w:r>
          </w:p>
        </w:tc>
      </w:tr>
      <w:tr w:rsidR="00A3288C" w:rsidRPr="00557CDA" w:rsidTr="00E57D0A">
        <w:trPr>
          <w:trHeight w:val="30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256000</w:t>
            </w:r>
          </w:p>
        </w:tc>
        <w:tc>
          <w:tcPr>
            <w:tcW w:w="537"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307200</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307200</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0</w:t>
            </w:r>
          </w:p>
        </w:tc>
        <w:tc>
          <w:tcPr>
            <w:tcW w:w="480"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5"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r>
      <w:tr w:rsidR="00A3288C" w:rsidRPr="00557CDA" w:rsidTr="00E57D0A">
        <w:trPr>
          <w:trHeight w:val="30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96000</w:t>
            </w:r>
          </w:p>
        </w:tc>
        <w:tc>
          <w:tcPr>
            <w:tcW w:w="537"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115200</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651" w:type="pct"/>
            <w:tcBorders>
              <w:top w:val="single" w:sz="4" w:space="0" w:color="auto"/>
              <w:left w:val="nil"/>
              <w:bottom w:val="single" w:sz="4" w:space="0" w:color="auto"/>
              <w:right w:val="nil"/>
            </w:tcBorders>
            <w:shd w:val="clear" w:color="auto" w:fill="auto"/>
            <w:noWrap/>
            <w:vAlign w:val="bottom"/>
            <w:hideMark/>
          </w:tcPr>
          <w:p w:rsidR="00A3288C" w:rsidRPr="00557CDA" w:rsidRDefault="00A3288C" w:rsidP="00E57D0A">
            <w:pPr>
              <w:rPr>
                <w:rFonts w:ascii="Calibri" w:hAnsi="Calibri" w:cs="Calibri"/>
                <w:color w:val="000000"/>
              </w:rPr>
            </w:pPr>
          </w:p>
        </w:tc>
        <w:tc>
          <w:tcPr>
            <w:tcW w:w="651"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115200</w:t>
            </w:r>
          </w:p>
        </w:tc>
        <w:tc>
          <w:tcPr>
            <w:tcW w:w="480"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5"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r>
      <w:tr w:rsidR="00A3288C" w:rsidRPr="00557CDA" w:rsidTr="00E57D0A">
        <w:trPr>
          <w:trHeight w:val="30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lastRenderedPageBreak/>
              <w:t>128000</w:t>
            </w:r>
          </w:p>
        </w:tc>
        <w:tc>
          <w:tcPr>
            <w:tcW w:w="537"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153600</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651" w:type="pct"/>
            <w:tcBorders>
              <w:top w:val="single" w:sz="4" w:space="0" w:color="auto"/>
              <w:left w:val="nil"/>
              <w:bottom w:val="single" w:sz="4" w:space="0" w:color="auto"/>
              <w:right w:val="nil"/>
            </w:tcBorders>
            <w:shd w:val="clear" w:color="auto" w:fill="auto"/>
            <w:noWrap/>
            <w:vAlign w:val="bottom"/>
            <w:hideMark/>
          </w:tcPr>
          <w:p w:rsidR="00A3288C" w:rsidRPr="00557CDA" w:rsidRDefault="00A3288C" w:rsidP="00E57D0A">
            <w:pPr>
              <w:rPr>
                <w:rFonts w:ascii="Calibri" w:hAnsi="Calibri" w:cs="Calibri"/>
                <w:color w:val="000000"/>
              </w:rPr>
            </w:pPr>
          </w:p>
        </w:tc>
        <w:tc>
          <w:tcPr>
            <w:tcW w:w="651"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480"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153600</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5"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r>
      <w:tr w:rsidR="00A3288C" w:rsidRPr="00557CDA" w:rsidTr="00E57D0A">
        <w:trPr>
          <w:trHeight w:val="30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192000</w:t>
            </w:r>
          </w:p>
        </w:tc>
        <w:tc>
          <w:tcPr>
            <w:tcW w:w="537"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230400</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651" w:type="pct"/>
            <w:tcBorders>
              <w:top w:val="single" w:sz="4" w:space="0" w:color="auto"/>
              <w:left w:val="nil"/>
              <w:bottom w:val="single" w:sz="4" w:space="0" w:color="auto"/>
              <w:right w:val="nil"/>
            </w:tcBorders>
            <w:shd w:val="clear" w:color="auto" w:fill="auto"/>
            <w:noWrap/>
            <w:vAlign w:val="bottom"/>
            <w:hideMark/>
          </w:tcPr>
          <w:p w:rsidR="00A3288C" w:rsidRPr="00557CDA" w:rsidRDefault="00A3288C" w:rsidP="00E57D0A">
            <w:pPr>
              <w:rPr>
                <w:rFonts w:ascii="Calibri" w:hAnsi="Calibri" w:cs="Calibri"/>
                <w:color w:val="000000"/>
              </w:rPr>
            </w:pPr>
          </w:p>
        </w:tc>
        <w:tc>
          <w:tcPr>
            <w:tcW w:w="651"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480"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230400</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5"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r>
      <w:tr w:rsidR="00A3288C" w:rsidRPr="00557CDA" w:rsidTr="00E57D0A">
        <w:trPr>
          <w:trHeight w:val="30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160000</w:t>
            </w:r>
          </w:p>
        </w:tc>
        <w:tc>
          <w:tcPr>
            <w:tcW w:w="537"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192000</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651" w:type="pct"/>
            <w:tcBorders>
              <w:top w:val="single" w:sz="4" w:space="0" w:color="auto"/>
              <w:left w:val="nil"/>
              <w:bottom w:val="single" w:sz="4" w:space="0" w:color="auto"/>
              <w:right w:val="nil"/>
            </w:tcBorders>
            <w:shd w:val="clear" w:color="auto" w:fill="auto"/>
            <w:noWrap/>
            <w:vAlign w:val="bottom"/>
            <w:hideMark/>
          </w:tcPr>
          <w:p w:rsidR="00A3288C" w:rsidRPr="00557CDA" w:rsidRDefault="00A3288C" w:rsidP="00E57D0A">
            <w:pPr>
              <w:rPr>
                <w:rFonts w:ascii="Calibri" w:hAnsi="Calibri" w:cs="Calibri"/>
                <w:color w:val="000000"/>
              </w:rPr>
            </w:pPr>
          </w:p>
        </w:tc>
        <w:tc>
          <w:tcPr>
            <w:tcW w:w="651"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480"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192000</w:t>
            </w:r>
          </w:p>
        </w:tc>
        <w:tc>
          <w:tcPr>
            <w:tcW w:w="505"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r>
      <w:tr w:rsidR="00A3288C" w:rsidRPr="00557CDA" w:rsidTr="00E57D0A">
        <w:trPr>
          <w:trHeight w:val="30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128000</w:t>
            </w:r>
          </w:p>
        </w:tc>
        <w:tc>
          <w:tcPr>
            <w:tcW w:w="537"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153600</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651" w:type="pct"/>
            <w:tcBorders>
              <w:top w:val="single" w:sz="4" w:space="0" w:color="auto"/>
              <w:left w:val="nil"/>
              <w:bottom w:val="single" w:sz="4" w:space="0" w:color="auto"/>
              <w:right w:val="nil"/>
            </w:tcBorders>
            <w:shd w:val="clear" w:color="auto" w:fill="auto"/>
            <w:noWrap/>
            <w:vAlign w:val="bottom"/>
            <w:hideMark/>
          </w:tcPr>
          <w:p w:rsidR="00A3288C" w:rsidRPr="00557CDA" w:rsidRDefault="00A3288C" w:rsidP="00E57D0A">
            <w:pPr>
              <w:rPr>
                <w:rFonts w:ascii="Calibri" w:hAnsi="Calibri" w:cs="Calibri"/>
                <w:color w:val="000000"/>
              </w:rPr>
            </w:pPr>
          </w:p>
        </w:tc>
        <w:tc>
          <w:tcPr>
            <w:tcW w:w="651"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480"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5"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153600</w:t>
            </w:r>
          </w:p>
        </w:tc>
      </w:tr>
      <w:tr w:rsidR="00A3288C" w:rsidRPr="00557CDA" w:rsidTr="00E57D0A">
        <w:trPr>
          <w:trHeight w:val="30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xml:space="preserve">clients </w:t>
            </w:r>
          </w:p>
        </w:tc>
        <w:tc>
          <w:tcPr>
            <w:tcW w:w="537"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105000</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35000</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35000</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35000</w:t>
            </w:r>
          </w:p>
        </w:tc>
        <w:tc>
          <w:tcPr>
            <w:tcW w:w="480"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05"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r>
      <w:tr w:rsidR="00A3288C" w:rsidRPr="00557CDA" w:rsidTr="00E57D0A">
        <w:trPr>
          <w:trHeight w:val="30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37"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xml:space="preserve">TOTAL </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35000</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342200</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150200</w:t>
            </w:r>
          </w:p>
        </w:tc>
        <w:tc>
          <w:tcPr>
            <w:tcW w:w="480"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153600</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230400</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192000</w:t>
            </w:r>
          </w:p>
        </w:tc>
        <w:tc>
          <w:tcPr>
            <w:tcW w:w="505"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153600</w:t>
            </w:r>
          </w:p>
        </w:tc>
      </w:tr>
      <w:tr w:rsidR="00A3288C" w:rsidRPr="00557CDA" w:rsidTr="00E57D0A">
        <w:trPr>
          <w:trHeight w:val="30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w:t>
            </w:r>
          </w:p>
        </w:tc>
        <w:tc>
          <w:tcPr>
            <w:tcW w:w="537"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rPr>
                <w:rFonts w:ascii="Calibri" w:hAnsi="Calibri" w:cs="Calibri"/>
                <w:color w:val="000000"/>
              </w:rPr>
            </w:pPr>
            <w:r w:rsidRPr="00557CDA">
              <w:rPr>
                <w:rFonts w:ascii="Calibri" w:hAnsi="Calibri" w:cs="Calibri"/>
                <w:color w:val="000000"/>
              </w:rPr>
              <w:t xml:space="preserve">Dont TVA </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Pr>
                <w:rFonts w:ascii="Calibri" w:hAnsi="Calibri" w:cs="Calibri"/>
                <w:color w:val="000000"/>
              </w:rPr>
              <w:t>5833,33</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Pr>
                <w:rFonts w:ascii="Calibri" w:hAnsi="Calibri" w:cs="Calibri"/>
                <w:color w:val="000000"/>
              </w:rPr>
              <w:t>57033,33</w:t>
            </w:r>
          </w:p>
        </w:tc>
        <w:tc>
          <w:tcPr>
            <w:tcW w:w="651"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Pr>
                <w:rFonts w:ascii="Calibri" w:hAnsi="Calibri" w:cs="Calibri"/>
                <w:color w:val="000000"/>
              </w:rPr>
              <w:t>25033,33</w:t>
            </w:r>
          </w:p>
        </w:tc>
        <w:tc>
          <w:tcPr>
            <w:tcW w:w="480"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25600</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38400</w:t>
            </w:r>
          </w:p>
        </w:tc>
        <w:tc>
          <w:tcPr>
            <w:tcW w:w="509"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32000</w:t>
            </w:r>
          </w:p>
        </w:tc>
        <w:tc>
          <w:tcPr>
            <w:tcW w:w="505" w:type="pct"/>
            <w:tcBorders>
              <w:top w:val="nil"/>
              <w:left w:val="nil"/>
              <w:bottom w:val="single" w:sz="4" w:space="0" w:color="auto"/>
              <w:right w:val="single" w:sz="4" w:space="0" w:color="auto"/>
            </w:tcBorders>
            <w:shd w:val="clear" w:color="auto" w:fill="auto"/>
            <w:noWrap/>
            <w:vAlign w:val="bottom"/>
            <w:hideMark/>
          </w:tcPr>
          <w:p w:rsidR="00A3288C" w:rsidRPr="00557CDA" w:rsidRDefault="00A3288C" w:rsidP="00E57D0A">
            <w:pPr>
              <w:jc w:val="right"/>
              <w:rPr>
                <w:rFonts w:ascii="Calibri" w:hAnsi="Calibri" w:cs="Calibri"/>
                <w:color w:val="000000"/>
              </w:rPr>
            </w:pPr>
            <w:r w:rsidRPr="00557CDA">
              <w:rPr>
                <w:rFonts w:ascii="Calibri" w:hAnsi="Calibri" w:cs="Calibri"/>
                <w:color w:val="000000"/>
              </w:rPr>
              <w:t>25600</w:t>
            </w:r>
          </w:p>
        </w:tc>
      </w:tr>
    </w:tbl>
    <w:p w:rsidR="00A3288C" w:rsidRDefault="00A3288C" w:rsidP="00A3288C"/>
    <w:p w:rsidR="00A3288C" w:rsidRDefault="00A3288C" w:rsidP="00A3288C"/>
    <w:tbl>
      <w:tblPr>
        <w:tblW w:w="5000" w:type="pct"/>
        <w:tblCellMar>
          <w:left w:w="70" w:type="dxa"/>
          <w:right w:w="70" w:type="dxa"/>
        </w:tblCellMar>
        <w:tblLook w:val="04A0"/>
      </w:tblPr>
      <w:tblGrid>
        <w:gridCol w:w="1086"/>
        <w:gridCol w:w="1093"/>
        <w:gridCol w:w="1086"/>
        <w:gridCol w:w="1086"/>
        <w:gridCol w:w="1087"/>
        <w:gridCol w:w="1087"/>
        <w:gridCol w:w="1087"/>
        <w:gridCol w:w="1087"/>
        <w:gridCol w:w="1079"/>
      </w:tblGrid>
      <w:tr w:rsidR="00A3288C" w:rsidRPr="004D6224" w:rsidTr="00E57D0A">
        <w:trPr>
          <w:trHeight w:val="315"/>
        </w:trPr>
        <w:tc>
          <w:tcPr>
            <w:tcW w:w="556" w:type="pct"/>
            <w:tcBorders>
              <w:top w:val="single" w:sz="4" w:space="0" w:color="auto"/>
              <w:left w:val="single" w:sz="4" w:space="0" w:color="auto"/>
              <w:bottom w:val="single" w:sz="4" w:space="0" w:color="auto"/>
              <w:right w:val="single" w:sz="4" w:space="0" w:color="auto"/>
            </w:tcBorders>
            <w:shd w:val="clear" w:color="auto" w:fill="auto"/>
            <w:hideMark/>
          </w:tcPr>
          <w:p w:rsidR="00A3288C" w:rsidRPr="004D6224" w:rsidRDefault="00A3288C" w:rsidP="00E57D0A">
            <w:pPr>
              <w:rPr>
                <w:color w:val="000000"/>
              </w:rPr>
            </w:pPr>
            <w:r w:rsidRPr="004D6224">
              <w:rPr>
                <w:color w:val="000000"/>
              </w:rPr>
              <w:t xml:space="preserve">Achats HT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TTC</w:t>
            </w:r>
          </w:p>
        </w:tc>
        <w:tc>
          <w:tcPr>
            <w:tcW w:w="556" w:type="pct"/>
            <w:tcBorders>
              <w:top w:val="single" w:sz="4" w:space="0" w:color="auto"/>
              <w:left w:val="nil"/>
              <w:bottom w:val="single" w:sz="4" w:space="0" w:color="auto"/>
              <w:right w:val="single" w:sz="4" w:space="0" w:color="auto"/>
            </w:tcBorders>
            <w:shd w:val="clear" w:color="auto" w:fill="auto"/>
            <w:hideMark/>
          </w:tcPr>
          <w:p w:rsidR="00A3288C" w:rsidRPr="004D6224" w:rsidRDefault="00A3288C" w:rsidP="00E57D0A">
            <w:pPr>
              <w:rPr>
                <w:color w:val="000000"/>
              </w:rPr>
            </w:pPr>
            <w:r w:rsidRPr="004D6224">
              <w:rPr>
                <w:color w:val="000000"/>
              </w:rPr>
              <w:t xml:space="preserve">Janvier </w:t>
            </w:r>
          </w:p>
        </w:tc>
        <w:tc>
          <w:tcPr>
            <w:tcW w:w="556" w:type="pct"/>
            <w:tcBorders>
              <w:top w:val="single" w:sz="4" w:space="0" w:color="auto"/>
              <w:left w:val="nil"/>
              <w:bottom w:val="single" w:sz="4" w:space="0" w:color="auto"/>
              <w:right w:val="single" w:sz="4" w:space="0" w:color="auto"/>
            </w:tcBorders>
            <w:shd w:val="clear" w:color="auto" w:fill="auto"/>
            <w:hideMark/>
          </w:tcPr>
          <w:p w:rsidR="00A3288C" w:rsidRPr="004D6224" w:rsidRDefault="00A3288C" w:rsidP="00E57D0A">
            <w:pPr>
              <w:rPr>
                <w:color w:val="000000"/>
              </w:rPr>
            </w:pPr>
            <w:r w:rsidRPr="004D6224">
              <w:rPr>
                <w:color w:val="000000"/>
              </w:rPr>
              <w:t xml:space="preserve">Février </w:t>
            </w:r>
          </w:p>
        </w:tc>
        <w:tc>
          <w:tcPr>
            <w:tcW w:w="556" w:type="pct"/>
            <w:tcBorders>
              <w:top w:val="single" w:sz="4" w:space="0" w:color="auto"/>
              <w:left w:val="nil"/>
              <w:bottom w:val="single" w:sz="4" w:space="0" w:color="auto"/>
              <w:right w:val="single" w:sz="4" w:space="0" w:color="auto"/>
            </w:tcBorders>
            <w:shd w:val="clear" w:color="auto" w:fill="auto"/>
            <w:hideMark/>
          </w:tcPr>
          <w:p w:rsidR="00A3288C" w:rsidRPr="004D6224" w:rsidRDefault="00A3288C" w:rsidP="00E57D0A">
            <w:pPr>
              <w:rPr>
                <w:color w:val="000000"/>
              </w:rPr>
            </w:pPr>
            <w:r w:rsidRPr="004D6224">
              <w:rPr>
                <w:color w:val="000000"/>
              </w:rPr>
              <w:t xml:space="preserve">Mars </w:t>
            </w:r>
          </w:p>
        </w:tc>
        <w:tc>
          <w:tcPr>
            <w:tcW w:w="556" w:type="pct"/>
            <w:tcBorders>
              <w:top w:val="single" w:sz="4" w:space="0" w:color="auto"/>
              <w:left w:val="nil"/>
              <w:bottom w:val="single" w:sz="4" w:space="0" w:color="auto"/>
              <w:right w:val="single" w:sz="4" w:space="0" w:color="auto"/>
            </w:tcBorders>
            <w:shd w:val="clear" w:color="auto" w:fill="auto"/>
            <w:hideMark/>
          </w:tcPr>
          <w:p w:rsidR="00A3288C" w:rsidRPr="004D6224" w:rsidRDefault="00A3288C" w:rsidP="00E57D0A">
            <w:pPr>
              <w:rPr>
                <w:color w:val="000000"/>
              </w:rPr>
            </w:pPr>
            <w:r w:rsidRPr="004D6224">
              <w:rPr>
                <w:color w:val="000000"/>
              </w:rPr>
              <w:t xml:space="preserve">Avril </w:t>
            </w:r>
          </w:p>
        </w:tc>
        <w:tc>
          <w:tcPr>
            <w:tcW w:w="556" w:type="pct"/>
            <w:tcBorders>
              <w:top w:val="single" w:sz="4" w:space="0" w:color="auto"/>
              <w:left w:val="nil"/>
              <w:bottom w:val="single" w:sz="4" w:space="0" w:color="auto"/>
              <w:right w:val="single" w:sz="4" w:space="0" w:color="auto"/>
            </w:tcBorders>
            <w:shd w:val="clear" w:color="auto" w:fill="auto"/>
            <w:hideMark/>
          </w:tcPr>
          <w:p w:rsidR="00A3288C" w:rsidRPr="004D6224" w:rsidRDefault="00A3288C" w:rsidP="00E57D0A">
            <w:pPr>
              <w:rPr>
                <w:color w:val="000000"/>
              </w:rPr>
            </w:pPr>
            <w:r w:rsidRPr="004D6224">
              <w:rPr>
                <w:color w:val="000000"/>
              </w:rPr>
              <w:t xml:space="preserve">Mai </w:t>
            </w:r>
          </w:p>
        </w:tc>
        <w:tc>
          <w:tcPr>
            <w:tcW w:w="556" w:type="pct"/>
            <w:tcBorders>
              <w:top w:val="single" w:sz="4" w:space="0" w:color="auto"/>
              <w:left w:val="nil"/>
              <w:bottom w:val="single" w:sz="4" w:space="0" w:color="auto"/>
              <w:right w:val="single" w:sz="4" w:space="0" w:color="auto"/>
            </w:tcBorders>
            <w:shd w:val="clear" w:color="auto" w:fill="auto"/>
            <w:hideMark/>
          </w:tcPr>
          <w:p w:rsidR="00A3288C" w:rsidRPr="004D6224" w:rsidRDefault="00A3288C" w:rsidP="00E57D0A">
            <w:pPr>
              <w:rPr>
                <w:color w:val="000000"/>
              </w:rPr>
            </w:pPr>
            <w:r w:rsidRPr="004D6224">
              <w:rPr>
                <w:color w:val="000000"/>
              </w:rPr>
              <w:t xml:space="preserve">juin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r>
      <w:tr w:rsidR="00A3288C" w:rsidRPr="004D6224" w:rsidTr="00E57D0A">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xml:space="preserve">FRS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120000</w:t>
            </w:r>
          </w:p>
        </w:tc>
        <w:tc>
          <w:tcPr>
            <w:tcW w:w="556" w:type="pct"/>
            <w:tcBorders>
              <w:top w:val="nil"/>
              <w:left w:val="nil"/>
              <w:bottom w:val="nil"/>
              <w:right w:val="nil"/>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40000</w:t>
            </w:r>
          </w:p>
        </w:tc>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20000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60000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r>
      <w:tr w:rsidR="00A3288C" w:rsidRPr="004D6224" w:rsidTr="00E57D0A">
        <w:trPr>
          <w:trHeight w:val="315"/>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140000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168000</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168000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r>
      <w:tr w:rsidR="00A3288C" w:rsidRPr="004D6224" w:rsidTr="00E57D0A">
        <w:trPr>
          <w:trHeight w:val="33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100000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120000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120000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r>
      <w:tr w:rsidR="00A3288C" w:rsidRPr="004D6224" w:rsidTr="00E57D0A">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120000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144000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144000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r>
      <w:tr w:rsidR="00A3288C" w:rsidRPr="004D6224" w:rsidTr="00E57D0A">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130000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156000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156000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r>
      <w:tr w:rsidR="00A3288C" w:rsidRPr="004D6224" w:rsidTr="00E57D0A">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90000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108000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108000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r>
      <w:tr w:rsidR="00A3288C" w:rsidRPr="004D6224" w:rsidTr="00E57D0A">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120000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144000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144000</w:t>
            </w:r>
          </w:p>
        </w:tc>
      </w:tr>
      <w:tr w:rsidR="00A3288C" w:rsidRPr="004D6224" w:rsidTr="00E57D0A">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rPr>
                <w:rFonts w:ascii="Calibri" w:hAnsi="Calibri" w:cs="Calibri"/>
                <w:color w:val="000000"/>
              </w:rPr>
            </w:pPr>
            <w:r w:rsidRPr="004D6224">
              <w:rPr>
                <w:rFonts w:ascii="Calibri" w:hAnsi="Calibri" w:cs="Calibri"/>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40000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188000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180000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144000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156000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4D6224" w:rsidRDefault="00A3288C" w:rsidP="00E57D0A">
            <w:pPr>
              <w:jc w:val="right"/>
              <w:rPr>
                <w:rFonts w:ascii="Calibri" w:hAnsi="Calibri" w:cs="Calibri"/>
                <w:color w:val="000000"/>
              </w:rPr>
            </w:pPr>
            <w:r w:rsidRPr="004D6224">
              <w:rPr>
                <w:rFonts w:ascii="Calibri" w:hAnsi="Calibri" w:cs="Calibri"/>
                <w:color w:val="000000"/>
              </w:rPr>
              <w:t>108000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144000</w:t>
            </w:r>
          </w:p>
        </w:tc>
      </w:tr>
      <w:tr w:rsidR="00A3288C" w:rsidRPr="004D6224" w:rsidTr="00E57D0A">
        <w:trPr>
          <w:trHeight w:val="300"/>
        </w:trPr>
        <w:tc>
          <w:tcPr>
            <w:tcW w:w="556" w:type="pct"/>
            <w:tcBorders>
              <w:top w:val="nil"/>
              <w:left w:val="single" w:sz="4" w:space="0" w:color="auto"/>
              <w:bottom w:val="single" w:sz="4" w:space="0" w:color="auto"/>
              <w:right w:val="single" w:sz="4" w:space="0" w:color="auto"/>
            </w:tcBorders>
            <w:shd w:val="clear" w:color="auto" w:fill="auto"/>
            <w:noWrap/>
            <w:vAlign w:val="bottom"/>
            <w:hideMark/>
          </w:tcPr>
          <w:p w:rsidR="00A3288C" w:rsidRPr="00BE7C4A" w:rsidRDefault="00A3288C" w:rsidP="00E57D0A">
            <w:pPr>
              <w:rPr>
                <w:rFonts w:ascii="Calibri" w:hAnsi="Calibri" w:cs="Calibri"/>
                <w:b/>
                <w:color w:val="000000"/>
              </w:rPr>
            </w:pPr>
            <w:r w:rsidRPr="00BE7C4A">
              <w:rPr>
                <w:rFonts w:ascii="Calibri" w:hAnsi="Calibri" w:cs="Calibri"/>
                <w:b/>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rPr>
                <w:rFonts w:ascii="Calibri" w:hAnsi="Calibri" w:cs="Calibri"/>
                <w:b/>
                <w:color w:val="000000"/>
              </w:rPr>
            </w:pPr>
            <w:r w:rsidRPr="00BE7C4A">
              <w:rPr>
                <w:rFonts w:ascii="Calibri" w:hAnsi="Calibri" w:cs="Calibri"/>
                <w:b/>
                <w:color w:val="000000"/>
              </w:rPr>
              <w:t xml:space="preserve">Dont TVA </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6666,67</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31333,33</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30000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24000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26000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18000</w:t>
            </w:r>
          </w:p>
        </w:tc>
        <w:tc>
          <w:tcPr>
            <w:tcW w:w="556" w:type="pct"/>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24000</w:t>
            </w:r>
          </w:p>
        </w:tc>
      </w:tr>
    </w:tbl>
    <w:p w:rsidR="00A3288C" w:rsidRDefault="00A3288C" w:rsidP="00A3288C"/>
    <w:p w:rsidR="00A3288C" w:rsidRPr="000E3C46" w:rsidRDefault="00A3288C" w:rsidP="00A3288C">
      <w:pPr>
        <w:rPr>
          <w:b/>
          <w:u w:val="single"/>
        </w:rPr>
      </w:pPr>
      <w:r w:rsidRPr="000E3C46">
        <w:rPr>
          <w:b/>
          <w:u w:val="single"/>
        </w:rPr>
        <w:t xml:space="preserve">Budget de TVA : </w:t>
      </w:r>
    </w:p>
    <w:tbl>
      <w:tblPr>
        <w:tblW w:w="8400" w:type="dxa"/>
        <w:tblInd w:w="58" w:type="dxa"/>
        <w:tblCellMar>
          <w:left w:w="70" w:type="dxa"/>
          <w:right w:w="70" w:type="dxa"/>
        </w:tblCellMar>
        <w:tblLook w:val="04A0"/>
      </w:tblPr>
      <w:tblGrid>
        <w:gridCol w:w="2099"/>
        <w:gridCol w:w="1178"/>
        <w:gridCol w:w="1149"/>
        <w:gridCol w:w="1178"/>
        <w:gridCol w:w="932"/>
        <w:gridCol w:w="932"/>
        <w:gridCol w:w="932"/>
      </w:tblGrid>
      <w:tr w:rsidR="00A3288C" w:rsidRPr="00CF255A" w:rsidTr="00E57D0A">
        <w:trPr>
          <w:trHeight w:val="300"/>
        </w:trPr>
        <w:tc>
          <w:tcPr>
            <w:tcW w:w="2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3288C" w:rsidRPr="00CF255A" w:rsidRDefault="00A3288C" w:rsidP="00E57D0A">
            <w:pPr>
              <w:rPr>
                <w:rFonts w:ascii="Calibri" w:hAnsi="Calibri" w:cs="Calibri"/>
                <w:color w:val="000000"/>
              </w:rPr>
            </w:pPr>
            <w:r w:rsidRPr="00CF255A">
              <w:rPr>
                <w:rFonts w:ascii="Calibri" w:hAnsi="Calibri" w:cs="Calibri"/>
                <w:color w:val="000000"/>
              </w:rPr>
              <w:t> </w:t>
            </w:r>
          </w:p>
        </w:tc>
        <w:tc>
          <w:tcPr>
            <w:tcW w:w="1178" w:type="dxa"/>
            <w:tcBorders>
              <w:top w:val="single" w:sz="4" w:space="0" w:color="auto"/>
              <w:left w:val="nil"/>
              <w:bottom w:val="single" w:sz="4" w:space="0" w:color="auto"/>
              <w:right w:val="single" w:sz="4" w:space="0" w:color="auto"/>
            </w:tcBorders>
            <w:shd w:val="clear" w:color="auto" w:fill="D9D9D9" w:themeFill="background1" w:themeFillShade="D9"/>
            <w:hideMark/>
          </w:tcPr>
          <w:p w:rsidR="00A3288C" w:rsidRPr="000E3C46" w:rsidRDefault="00A3288C" w:rsidP="00E57D0A">
            <w:pPr>
              <w:rPr>
                <w:b/>
                <w:color w:val="000000"/>
              </w:rPr>
            </w:pPr>
            <w:r w:rsidRPr="000E3C46">
              <w:rPr>
                <w:b/>
                <w:color w:val="000000"/>
              </w:rPr>
              <w:t xml:space="preserve">Janvier </w:t>
            </w:r>
          </w:p>
        </w:tc>
        <w:tc>
          <w:tcPr>
            <w:tcW w:w="1149" w:type="dxa"/>
            <w:tcBorders>
              <w:top w:val="single" w:sz="4" w:space="0" w:color="auto"/>
              <w:left w:val="nil"/>
              <w:bottom w:val="single" w:sz="4" w:space="0" w:color="auto"/>
              <w:right w:val="single" w:sz="4" w:space="0" w:color="auto"/>
            </w:tcBorders>
            <w:shd w:val="clear" w:color="auto" w:fill="D9D9D9" w:themeFill="background1" w:themeFillShade="D9"/>
            <w:hideMark/>
          </w:tcPr>
          <w:p w:rsidR="00A3288C" w:rsidRPr="000E3C46" w:rsidRDefault="00A3288C" w:rsidP="00E57D0A">
            <w:pPr>
              <w:rPr>
                <w:b/>
                <w:color w:val="000000"/>
              </w:rPr>
            </w:pPr>
            <w:r w:rsidRPr="000E3C46">
              <w:rPr>
                <w:b/>
                <w:color w:val="000000"/>
              </w:rPr>
              <w:t xml:space="preserve">Février </w:t>
            </w:r>
          </w:p>
        </w:tc>
        <w:tc>
          <w:tcPr>
            <w:tcW w:w="1178" w:type="dxa"/>
            <w:tcBorders>
              <w:top w:val="single" w:sz="4" w:space="0" w:color="auto"/>
              <w:left w:val="nil"/>
              <w:bottom w:val="single" w:sz="4" w:space="0" w:color="auto"/>
              <w:right w:val="single" w:sz="4" w:space="0" w:color="auto"/>
            </w:tcBorders>
            <w:shd w:val="clear" w:color="auto" w:fill="D9D9D9" w:themeFill="background1" w:themeFillShade="D9"/>
            <w:hideMark/>
          </w:tcPr>
          <w:p w:rsidR="00A3288C" w:rsidRPr="000E3C46" w:rsidRDefault="00A3288C" w:rsidP="00E57D0A">
            <w:pPr>
              <w:rPr>
                <w:b/>
                <w:color w:val="000000"/>
              </w:rPr>
            </w:pPr>
            <w:r w:rsidRPr="000E3C46">
              <w:rPr>
                <w:b/>
                <w:color w:val="000000"/>
              </w:rPr>
              <w:t xml:space="preserve">Mars </w:t>
            </w:r>
          </w:p>
        </w:tc>
        <w:tc>
          <w:tcPr>
            <w:tcW w:w="932" w:type="dxa"/>
            <w:tcBorders>
              <w:top w:val="single" w:sz="4" w:space="0" w:color="auto"/>
              <w:left w:val="nil"/>
              <w:bottom w:val="single" w:sz="4" w:space="0" w:color="auto"/>
              <w:right w:val="single" w:sz="4" w:space="0" w:color="auto"/>
            </w:tcBorders>
            <w:shd w:val="clear" w:color="auto" w:fill="D9D9D9" w:themeFill="background1" w:themeFillShade="D9"/>
            <w:hideMark/>
          </w:tcPr>
          <w:p w:rsidR="00A3288C" w:rsidRPr="000E3C46" w:rsidRDefault="00A3288C" w:rsidP="00E57D0A">
            <w:pPr>
              <w:rPr>
                <w:b/>
                <w:color w:val="000000"/>
              </w:rPr>
            </w:pPr>
            <w:r w:rsidRPr="000E3C46">
              <w:rPr>
                <w:b/>
                <w:color w:val="000000"/>
              </w:rPr>
              <w:t xml:space="preserve">Avril </w:t>
            </w:r>
          </w:p>
        </w:tc>
        <w:tc>
          <w:tcPr>
            <w:tcW w:w="932" w:type="dxa"/>
            <w:tcBorders>
              <w:top w:val="single" w:sz="4" w:space="0" w:color="auto"/>
              <w:left w:val="nil"/>
              <w:bottom w:val="single" w:sz="4" w:space="0" w:color="auto"/>
              <w:right w:val="single" w:sz="4" w:space="0" w:color="auto"/>
            </w:tcBorders>
            <w:shd w:val="clear" w:color="auto" w:fill="D9D9D9" w:themeFill="background1" w:themeFillShade="D9"/>
            <w:hideMark/>
          </w:tcPr>
          <w:p w:rsidR="00A3288C" w:rsidRPr="000E3C46" w:rsidRDefault="00A3288C" w:rsidP="00E57D0A">
            <w:pPr>
              <w:rPr>
                <w:b/>
                <w:color w:val="000000"/>
              </w:rPr>
            </w:pPr>
            <w:r w:rsidRPr="000E3C46">
              <w:rPr>
                <w:b/>
                <w:color w:val="000000"/>
              </w:rPr>
              <w:t xml:space="preserve">Mai </w:t>
            </w:r>
          </w:p>
        </w:tc>
        <w:tc>
          <w:tcPr>
            <w:tcW w:w="932" w:type="dxa"/>
            <w:tcBorders>
              <w:top w:val="single" w:sz="4" w:space="0" w:color="auto"/>
              <w:left w:val="nil"/>
              <w:bottom w:val="single" w:sz="4" w:space="0" w:color="auto"/>
              <w:right w:val="single" w:sz="4" w:space="0" w:color="auto"/>
            </w:tcBorders>
            <w:shd w:val="clear" w:color="auto" w:fill="D9D9D9" w:themeFill="background1" w:themeFillShade="D9"/>
            <w:hideMark/>
          </w:tcPr>
          <w:p w:rsidR="00A3288C" w:rsidRPr="000E3C46" w:rsidRDefault="00A3288C" w:rsidP="00E57D0A">
            <w:pPr>
              <w:rPr>
                <w:b/>
                <w:color w:val="000000"/>
              </w:rPr>
            </w:pPr>
            <w:r w:rsidRPr="000E3C46">
              <w:rPr>
                <w:b/>
                <w:color w:val="000000"/>
              </w:rPr>
              <w:t xml:space="preserve">juin </w:t>
            </w:r>
          </w:p>
        </w:tc>
      </w:tr>
      <w:tr w:rsidR="00A3288C" w:rsidRPr="00CF255A" w:rsidTr="00E57D0A">
        <w:trPr>
          <w:trHeight w:val="300"/>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A3288C" w:rsidRPr="00CF255A" w:rsidRDefault="00A3288C" w:rsidP="00E57D0A">
            <w:pPr>
              <w:rPr>
                <w:rFonts w:ascii="Calibri" w:hAnsi="Calibri" w:cs="Calibri"/>
                <w:color w:val="000000"/>
              </w:rPr>
            </w:pPr>
            <w:r w:rsidRPr="00CF255A">
              <w:rPr>
                <w:rFonts w:ascii="Calibri" w:hAnsi="Calibri" w:cs="Calibri"/>
                <w:color w:val="000000"/>
              </w:rPr>
              <w:t>TVA COLLECTEE</w:t>
            </w:r>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5833,33</w:t>
            </w:r>
          </w:p>
        </w:tc>
        <w:tc>
          <w:tcPr>
            <w:tcW w:w="1149"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57033,33</w:t>
            </w:r>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25033,33</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25600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38400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32000</w:t>
            </w:r>
          </w:p>
        </w:tc>
      </w:tr>
      <w:tr w:rsidR="00A3288C" w:rsidRPr="00CF255A" w:rsidTr="00E57D0A">
        <w:trPr>
          <w:trHeight w:val="300"/>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A3288C" w:rsidRPr="00CF255A" w:rsidRDefault="00A3288C" w:rsidP="00E57D0A">
            <w:pPr>
              <w:rPr>
                <w:rFonts w:ascii="Calibri" w:hAnsi="Calibri" w:cs="Calibri"/>
                <w:color w:val="000000"/>
              </w:rPr>
            </w:pPr>
            <w:r w:rsidRPr="00CF255A">
              <w:rPr>
                <w:rFonts w:ascii="Calibri" w:hAnsi="Calibri" w:cs="Calibri"/>
                <w:color w:val="000000"/>
              </w:rPr>
              <w:t>TVA DED/ACH</w:t>
            </w:r>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Pr>
                <w:rFonts w:ascii="Calibri" w:hAnsi="Calibri" w:cs="Calibri"/>
                <w:color w:val="000000"/>
              </w:rPr>
              <w:t>6666,67</w:t>
            </w:r>
          </w:p>
        </w:tc>
        <w:tc>
          <w:tcPr>
            <w:tcW w:w="1149"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31333,33</w:t>
            </w:r>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30000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24000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26000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18000</w:t>
            </w:r>
          </w:p>
        </w:tc>
      </w:tr>
      <w:tr w:rsidR="00A3288C" w:rsidRPr="00CF255A" w:rsidTr="00E57D0A">
        <w:trPr>
          <w:trHeight w:val="300"/>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A3288C" w:rsidRPr="00CF255A" w:rsidRDefault="00A3288C" w:rsidP="00E57D0A">
            <w:pPr>
              <w:rPr>
                <w:rFonts w:ascii="Calibri" w:hAnsi="Calibri" w:cs="Calibri"/>
                <w:color w:val="000000"/>
              </w:rPr>
            </w:pPr>
            <w:r w:rsidRPr="00CF255A">
              <w:rPr>
                <w:rFonts w:ascii="Calibri" w:hAnsi="Calibri" w:cs="Calibri"/>
                <w:color w:val="000000"/>
              </w:rPr>
              <w:t xml:space="preserve">/ CHARGES </w:t>
            </w:r>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600</w:t>
            </w:r>
          </w:p>
        </w:tc>
        <w:tc>
          <w:tcPr>
            <w:tcW w:w="1149"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600</w:t>
            </w:r>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600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600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600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600</w:t>
            </w:r>
          </w:p>
        </w:tc>
      </w:tr>
      <w:tr w:rsidR="00A3288C" w:rsidRPr="00CF255A" w:rsidTr="00E57D0A">
        <w:trPr>
          <w:trHeight w:val="300"/>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A3288C" w:rsidRPr="00CF255A" w:rsidRDefault="00A3288C" w:rsidP="00E57D0A">
            <w:pPr>
              <w:rPr>
                <w:rFonts w:ascii="Calibri" w:hAnsi="Calibri" w:cs="Calibri"/>
                <w:color w:val="000000"/>
              </w:rPr>
            </w:pPr>
            <w:r w:rsidRPr="00CF255A">
              <w:rPr>
                <w:rFonts w:ascii="Calibri" w:hAnsi="Calibri" w:cs="Calibri"/>
                <w:color w:val="000000"/>
              </w:rPr>
              <w:t>TVA DED/</w:t>
            </w:r>
            <w:proofErr w:type="spellStart"/>
            <w:r w:rsidRPr="00CF255A">
              <w:rPr>
                <w:rFonts w:ascii="Calibri" w:hAnsi="Calibri" w:cs="Calibri"/>
                <w:color w:val="000000"/>
              </w:rPr>
              <w:t>inérêt</w:t>
            </w:r>
            <w:proofErr w:type="spellEnd"/>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rPr>
                <w:rFonts w:ascii="Calibri" w:hAnsi="Calibri" w:cs="Calibri"/>
                <w:color w:val="000000"/>
              </w:rPr>
            </w:pPr>
            <w:r w:rsidRPr="00CF255A">
              <w:rPr>
                <w:rFonts w:ascii="Calibri" w:hAnsi="Calibri" w:cs="Calibri"/>
                <w:color w:val="000000"/>
              </w:rPr>
              <w:t> </w:t>
            </w:r>
          </w:p>
        </w:tc>
        <w:tc>
          <w:tcPr>
            <w:tcW w:w="1149"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0</w:t>
            </w:r>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rPr>
                <w:rFonts w:ascii="Calibri" w:hAnsi="Calibri" w:cs="Calibri"/>
                <w:color w:val="000000"/>
              </w:rPr>
            </w:pPr>
            <w:r w:rsidRPr="00CF255A">
              <w:rPr>
                <w:rFonts w:ascii="Calibri" w:hAnsi="Calibri" w:cs="Calibri"/>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rPr>
                <w:rFonts w:ascii="Calibri" w:hAnsi="Calibri" w:cs="Calibri"/>
                <w:color w:val="000000"/>
              </w:rPr>
            </w:pPr>
            <w:r w:rsidRPr="00CF255A">
              <w:rPr>
                <w:rFonts w:ascii="Calibri" w:hAnsi="Calibri" w:cs="Calibri"/>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100</w:t>
            </w:r>
          </w:p>
        </w:tc>
      </w:tr>
      <w:tr w:rsidR="00A3288C" w:rsidRPr="00CF255A" w:rsidTr="00E57D0A">
        <w:trPr>
          <w:trHeight w:val="300"/>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A3288C" w:rsidRPr="000E3C46" w:rsidRDefault="00A3288C" w:rsidP="00E57D0A">
            <w:pPr>
              <w:rPr>
                <w:rFonts w:ascii="Calibri" w:hAnsi="Calibri" w:cs="Calibri"/>
                <w:b/>
                <w:color w:val="000000"/>
              </w:rPr>
            </w:pPr>
            <w:r w:rsidRPr="000E3C46">
              <w:rPr>
                <w:rFonts w:ascii="Calibri" w:hAnsi="Calibri" w:cs="Calibri"/>
                <w:b/>
                <w:color w:val="000000"/>
              </w:rPr>
              <w:t xml:space="preserve">TVA DUE </w:t>
            </w:r>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0E3C46" w:rsidRDefault="00A3288C" w:rsidP="00E57D0A">
            <w:pPr>
              <w:jc w:val="right"/>
              <w:rPr>
                <w:rFonts w:ascii="Calibri" w:hAnsi="Calibri" w:cs="Calibri"/>
                <w:b/>
                <w:color w:val="000000"/>
              </w:rPr>
            </w:pPr>
            <w:r w:rsidRPr="000E3C46">
              <w:rPr>
                <w:rFonts w:ascii="Calibri" w:hAnsi="Calibri" w:cs="Calibri"/>
                <w:b/>
                <w:color w:val="000000"/>
              </w:rPr>
              <w:t>-1433,33</w:t>
            </w:r>
          </w:p>
        </w:tc>
        <w:tc>
          <w:tcPr>
            <w:tcW w:w="1149" w:type="dxa"/>
            <w:tcBorders>
              <w:top w:val="nil"/>
              <w:left w:val="nil"/>
              <w:bottom w:val="single" w:sz="4" w:space="0" w:color="auto"/>
              <w:right w:val="single" w:sz="4" w:space="0" w:color="auto"/>
            </w:tcBorders>
            <w:shd w:val="clear" w:color="auto" w:fill="auto"/>
            <w:noWrap/>
            <w:vAlign w:val="bottom"/>
            <w:hideMark/>
          </w:tcPr>
          <w:p w:rsidR="00A3288C" w:rsidRPr="000E3C46" w:rsidRDefault="00A3288C" w:rsidP="00E57D0A">
            <w:pPr>
              <w:jc w:val="right"/>
              <w:rPr>
                <w:rFonts w:ascii="Calibri" w:hAnsi="Calibri" w:cs="Calibri"/>
                <w:b/>
                <w:color w:val="000000"/>
              </w:rPr>
            </w:pPr>
            <w:r w:rsidRPr="000E3C46">
              <w:rPr>
                <w:rFonts w:ascii="Calibri" w:hAnsi="Calibri" w:cs="Calibri"/>
                <w:b/>
                <w:color w:val="000000"/>
              </w:rPr>
              <w:t>25100</w:t>
            </w:r>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0E3C46" w:rsidRDefault="00A3288C" w:rsidP="00E57D0A">
            <w:pPr>
              <w:jc w:val="right"/>
              <w:rPr>
                <w:rFonts w:ascii="Calibri" w:hAnsi="Calibri" w:cs="Calibri"/>
                <w:b/>
                <w:color w:val="000000"/>
              </w:rPr>
            </w:pPr>
            <w:r>
              <w:rPr>
                <w:rFonts w:ascii="Calibri" w:hAnsi="Calibri" w:cs="Calibri"/>
                <w:b/>
                <w:color w:val="000000"/>
              </w:rPr>
              <w:t>-5566,67</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0E3C46" w:rsidRDefault="00A3288C" w:rsidP="00E57D0A">
            <w:pPr>
              <w:jc w:val="right"/>
              <w:rPr>
                <w:rFonts w:ascii="Calibri" w:hAnsi="Calibri" w:cs="Calibri"/>
                <w:b/>
                <w:color w:val="000000"/>
              </w:rPr>
            </w:pPr>
            <w:r w:rsidRPr="000E3C46">
              <w:rPr>
                <w:rFonts w:ascii="Calibri" w:hAnsi="Calibri" w:cs="Calibri"/>
                <w:b/>
                <w:color w:val="000000"/>
              </w:rPr>
              <w:t>1000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0E3C46" w:rsidRDefault="00A3288C" w:rsidP="00E57D0A">
            <w:pPr>
              <w:jc w:val="right"/>
              <w:rPr>
                <w:rFonts w:ascii="Calibri" w:hAnsi="Calibri" w:cs="Calibri"/>
                <w:b/>
                <w:color w:val="000000"/>
              </w:rPr>
            </w:pPr>
            <w:r w:rsidRPr="000E3C46">
              <w:rPr>
                <w:rFonts w:ascii="Calibri" w:hAnsi="Calibri" w:cs="Calibri"/>
                <w:b/>
                <w:color w:val="000000"/>
              </w:rPr>
              <w:t>11800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0E3C46" w:rsidRDefault="00A3288C" w:rsidP="00E57D0A">
            <w:pPr>
              <w:jc w:val="right"/>
              <w:rPr>
                <w:rFonts w:ascii="Calibri" w:hAnsi="Calibri" w:cs="Calibri"/>
                <w:b/>
                <w:color w:val="000000"/>
              </w:rPr>
            </w:pPr>
            <w:r w:rsidRPr="000E3C46">
              <w:rPr>
                <w:rFonts w:ascii="Calibri" w:hAnsi="Calibri" w:cs="Calibri"/>
                <w:b/>
                <w:color w:val="000000"/>
              </w:rPr>
              <w:t>13300</w:t>
            </w:r>
          </w:p>
        </w:tc>
      </w:tr>
      <w:tr w:rsidR="00A3288C" w:rsidRPr="00CF255A" w:rsidTr="00E57D0A">
        <w:trPr>
          <w:trHeight w:val="300"/>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A3288C" w:rsidRPr="00CF255A" w:rsidRDefault="00A3288C" w:rsidP="00E57D0A">
            <w:pPr>
              <w:rPr>
                <w:rFonts w:ascii="Calibri" w:hAnsi="Calibri" w:cs="Calibri"/>
                <w:color w:val="000000"/>
              </w:rPr>
            </w:pPr>
            <w:r w:rsidRPr="00CF255A">
              <w:rPr>
                <w:rFonts w:ascii="Calibri" w:hAnsi="Calibri" w:cs="Calibri"/>
                <w:color w:val="000000"/>
              </w:rPr>
              <w:t>CREDIT DE TVA</w:t>
            </w:r>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1434</w:t>
            </w:r>
          </w:p>
        </w:tc>
        <w:tc>
          <w:tcPr>
            <w:tcW w:w="1149"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1434</w:t>
            </w:r>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5567</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456</w:t>
            </w:r>
            <w:r>
              <w:rPr>
                <w:rFonts w:ascii="Calibri" w:hAnsi="Calibri" w:cs="Calibri"/>
                <w:color w:val="000000"/>
              </w:rPr>
              <w:t>7</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jc w:val="right"/>
              <w:rPr>
                <w:rFonts w:ascii="Calibri" w:hAnsi="Calibri" w:cs="Calibri"/>
                <w:color w:val="000000"/>
              </w:rPr>
            </w:pPr>
            <w:r w:rsidRPr="00CF255A">
              <w:rPr>
                <w:rFonts w:ascii="Calibri" w:hAnsi="Calibri" w:cs="Calibri"/>
                <w:color w:val="000000"/>
              </w:rPr>
              <w:t>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CF255A" w:rsidRDefault="00A3288C" w:rsidP="00E57D0A">
            <w:pPr>
              <w:rPr>
                <w:rFonts w:ascii="Calibri" w:hAnsi="Calibri" w:cs="Calibri"/>
                <w:color w:val="000000"/>
              </w:rPr>
            </w:pPr>
            <w:r w:rsidRPr="00CF255A">
              <w:rPr>
                <w:rFonts w:ascii="Calibri" w:hAnsi="Calibri" w:cs="Calibri"/>
                <w:color w:val="000000"/>
              </w:rPr>
              <w:t> </w:t>
            </w:r>
          </w:p>
        </w:tc>
      </w:tr>
      <w:tr w:rsidR="00A3288C" w:rsidRPr="00CF255A" w:rsidTr="00E57D0A">
        <w:trPr>
          <w:trHeight w:val="300"/>
        </w:trPr>
        <w:tc>
          <w:tcPr>
            <w:tcW w:w="2099" w:type="dxa"/>
            <w:tcBorders>
              <w:top w:val="nil"/>
              <w:left w:val="single" w:sz="4" w:space="0" w:color="auto"/>
              <w:bottom w:val="single" w:sz="4" w:space="0" w:color="auto"/>
              <w:right w:val="single" w:sz="4" w:space="0" w:color="auto"/>
            </w:tcBorders>
            <w:shd w:val="clear" w:color="auto" w:fill="auto"/>
            <w:noWrap/>
            <w:vAlign w:val="bottom"/>
            <w:hideMark/>
          </w:tcPr>
          <w:p w:rsidR="00A3288C" w:rsidRPr="00BE7C4A" w:rsidRDefault="00A3288C" w:rsidP="00E57D0A">
            <w:pPr>
              <w:rPr>
                <w:rFonts w:ascii="Calibri" w:hAnsi="Calibri" w:cs="Calibri"/>
                <w:b/>
                <w:color w:val="000000"/>
              </w:rPr>
            </w:pPr>
            <w:r w:rsidRPr="00BE7C4A">
              <w:rPr>
                <w:rFonts w:ascii="Calibri" w:hAnsi="Calibri" w:cs="Calibri"/>
                <w:b/>
                <w:color w:val="000000"/>
              </w:rPr>
              <w:t>TVA A DECAIS</w:t>
            </w:r>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2500</w:t>
            </w:r>
          </w:p>
        </w:tc>
        <w:tc>
          <w:tcPr>
            <w:tcW w:w="1149" w:type="dxa"/>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0</w:t>
            </w:r>
          </w:p>
        </w:tc>
        <w:tc>
          <w:tcPr>
            <w:tcW w:w="1178" w:type="dxa"/>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23666</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0</w:t>
            </w:r>
          </w:p>
        </w:tc>
        <w:tc>
          <w:tcPr>
            <w:tcW w:w="932" w:type="dxa"/>
            <w:tcBorders>
              <w:top w:val="nil"/>
              <w:left w:val="nil"/>
              <w:bottom w:val="single" w:sz="4" w:space="0" w:color="auto"/>
              <w:right w:val="single" w:sz="4" w:space="0" w:color="auto"/>
            </w:tcBorders>
            <w:shd w:val="clear" w:color="auto" w:fill="auto"/>
            <w:noWrap/>
            <w:vAlign w:val="bottom"/>
            <w:hideMark/>
          </w:tcPr>
          <w:p w:rsidR="00A3288C" w:rsidRPr="00BE7C4A" w:rsidRDefault="00A3288C" w:rsidP="00E57D0A">
            <w:pPr>
              <w:jc w:val="right"/>
              <w:rPr>
                <w:rFonts w:ascii="Calibri" w:hAnsi="Calibri" w:cs="Calibri"/>
                <w:b/>
                <w:color w:val="000000"/>
              </w:rPr>
            </w:pPr>
            <w:r w:rsidRPr="00BE7C4A">
              <w:rPr>
                <w:rFonts w:ascii="Calibri" w:hAnsi="Calibri" w:cs="Calibri"/>
                <w:b/>
                <w:color w:val="000000"/>
              </w:rPr>
              <w:t>7234</w:t>
            </w:r>
          </w:p>
        </w:tc>
      </w:tr>
    </w:tbl>
    <w:p w:rsidR="00A3288C" w:rsidRDefault="00A3288C" w:rsidP="00A3288C"/>
    <w:tbl>
      <w:tblPr>
        <w:tblW w:w="9708" w:type="dxa"/>
        <w:tblInd w:w="58" w:type="dxa"/>
        <w:tblCellMar>
          <w:left w:w="70" w:type="dxa"/>
          <w:right w:w="70" w:type="dxa"/>
        </w:tblCellMar>
        <w:tblLook w:val="04A0"/>
      </w:tblPr>
      <w:tblGrid>
        <w:gridCol w:w="2318"/>
        <w:gridCol w:w="190"/>
        <w:gridCol w:w="1010"/>
        <w:gridCol w:w="190"/>
        <w:gridCol w:w="1010"/>
        <w:gridCol w:w="190"/>
        <w:gridCol w:w="1010"/>
        <w:gridCol w:w="190"/>
        <w:gridCol w:w="1010"/>
        <w:gridCol w:w="190"/>
        <w:gridCol w:w="1010"/>
        <w:gridCol w:w="190"/>
        <w:gridCol w:w="1010"/>
        <w:gridCol w:w="190"/>
      </w:tblGrid>
      <w:tr w:rsidR="00A3288C" w:rsidTr="00E57D0A">
        <w:trPr>
          <w:trHeight w:val="315"/>
        </w:trPr>
        <w:tc>
          <w:tcPr>
            <w:tcW w:w="2508" w:type="dxa"/>
            <w:gridSpan w:val="2"/>
            <w:tcBorders>
              <w:top w:val="nil"/>
              <w:left w:val="nil"/>
              <w:bottom w:val="nil"/>
              <w:right w:val="nil"/>
            </w:tcBorders>
            <w:shd w:val="clear" w:color="auto" w:fill="auto"/>
            <w:noWrap/>
            <w:vAlign w:val="bottom"/>
            <w:hideMark/>
          </w:tcPr>
          <w:p w:rsidR="00A3288C" w:rsidRPr="000E3C46" w:rsidRDefault="00A3288C" w:rsidP="00E57D0A">
            <w:pPr>
              <w:rPr>
                <w:rFonts w:ascii="Calibri" w:hAnsi="Calibri" w:cs="Calibri"/>
                <w:b/>
                <w:color w:val="000000"/>
                <w:u w:val="single"/>
              </w:rPr>
            </w:pPr>
            <w:r w:rsidRPr="000E3C46">
              <w:rPr>
                <w:rFonts w:ascii="Calibri" w:hAnsi="Calibri" w:cs="Calibri"/>
                <w:b/>
                <w:color w:val="000000"/>
                <w:u w:val="single"/>
              </w:rPr>
              <w:t>Budgets des décaissements</w:t>
            </w:r>
            <w:r>
              <w:rPr>
                <w:rFonts w:ascii="Calibri" w:hAnsi="Calibri" w:cs="Calibri"/>
                <w:b/>
                <w:color w:val="000000"/>
                <w:u w:val="single"/>
              </w:rPr>
              <w:t> :</w:t>
            </w:r>
          </w:p>
        </w:tc>
        <w:tc>
          <w:tcPr>
            <w:tcW w:w="1200" w:type="dxa"/>
            <w:gridSpan w:val="2"/>
            <w:tcBorders>
              <w:top w:val="nil"/>
              <w:left w:val="nil"/>
              <w:bottom w:val="nil"/>
              <w:right w:val="nil"/>
            </w:tcBorders>
            <w:shd w:val="clear" w:color="auto" w:fill="auto"/>
            <w:noWrap/>
            <w:vAlign w:val="bottom"/>
            <w:hideMark/>
          </w:tcPr>
          <w:p w:rsidR="00A3288C"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Default="00A3288C" w:rsidP="00E57D0A">
            <w:pPr>
              <w:rPr>
                <w:rFonts w:ascii="Calibri" w:hAnsi="Calibri" w:cs="Calibri"/>
                <w:color w:val="000000"/>
              </w:rPr>
            </w:pPr>
          </w:p>
        </w:tc>
      </w:tr>
      <w:tr w:rsidR="00A3288C" w:rsidTr="00E57D0A">
        <w:trPr>
          <w:gridAfter w:val="1"/>
          <w:wAfter w:w="190" w:type="dxa"/>
          <w:trHeight w:val="315"/>
        </w:trPr>
        <w:tc>
          <w:tcPr>
            <w:tcW w:w="2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3288C" w:rsidRPr="00BE7C4A" w:rsidRDefault="00A3288C" w:rsidP="00E57D0A">
            <w:pPr>
              <w:rPr>
                <w:rFonts w:ascii="Calibri" w:hAnsi="Calibri" w:cs="Calibri"/>
                <w:b/>
                <w:color w:val="000000"/>
              </w:rPr>
            </w:pPr>
            <w:r w:rsidRPr="00BE7C4A">
              <w:rPr>
                <w:rFonts w:ascii="Calibri" w:hAnsi="Calibri" w:cs="Calibri"/>
                <w:b/>
                <w:color w:val="000000"/>
              </w:rPr>
              <w:t>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288C" w:rsidRPr="00BE7C4A" w:rsidRDefault="00A3288C" w:rsidP="00E57D0A">
            <w:pPr>
              <w:rPr>
                <w:b/>
                <w:color w:val="000000"/>
              </w:rPr>
            </w:pPr>
            <w:r w:rsidRPr="00BE7C4A">
              <w:rPr>
                <w:b/>
                <w:color w:val="000000"/>
              </w:rPr>
              <w:t xml:space="preserve">Janvier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288C" w:rsidRPr="00BE7C4A" w:rsidRDefault="00A3288C" w:rsidP="00E57D0A">
            <w:pPr>
              <w:rPr>
                <w:b/>
                <w:color w:val="000000"/>
              </w:rPr>
            </w:pPr>
            <w:r w:rsidRPr="00BE7C4A">
              <w:rPr>
                <w:b/>
                <w:color w:val="000000"/>
              </w:rPr>
              <w:t xml:space="preserve">Février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288C" w:rsidRPr="00BE7C4A" w:rsidRDefault="00A3288C" w:rsidP="00E57D0A">
            <w:pPr>
              <w:rPr>
                <w:b/>
                <w:color w:val="000000"/>
              </w:rPr>
            </w:pPr>
            <w:r w:rsidRPr="00BE7C4A">
              <w:rPr>
                <w:b/>
                <w:color w:val="000000"/>
              </w:rPr>
              <w:t xml:space="preserve">Mars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288C" w:rsidRPr="00BE7C4A" w:rsidRDefault="00A3288C" w:rsidP="00E57D0A">
            <w:pPr>
              <w:rPr>
                <w:b/>
                <w:color w:val="000000"/>
              </w:rPr>
            </w:pPr>
            <w:r w:rsidRPr="00BE7C4A">
              <w:rPr>
                <w:b/>
                <w:color w:val="000000"/>
              </w:rPr>
              <w:t xml:space="preserve">Avril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288C" w:rsidRPr="00BE7C4A" w:rsidRDefault="00A3288C" w:rsidP="00E57D0A">
            <w:pPr>
              <w:rPr>
                <w:b/>
                <w:color w:val="000000"/>
              </w:rPr>
            </w:pPr>
            <w:r w:rsidRPr="00BE7C4A">
              <w:rPr>
                <w:b/>
                <w:color w:val="000000"/>
              </w:rPr>
              <w:t xml:space="preserve">Mai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288C" w:rsidRPr="00BE7C4A" w:rsidRDefault="00A3288C" w:rsidP="00E57D0A">
            <w:pPr>
              <w:rPr>
                <w:b/>
                <w:color w:val="000000"/>
              </w:rPr>
            </w:pPr>
            <w:r w:rsidRPr="00BE7C4A">
              <w:rPr>
                <w:b/>
                <w:color w:val="000000"/>
              </w:rPr>
              <w:t xml:space="preserve">juin </w:t>
            </w:r>
          </w:p>
        </w:tc>
      </w:tr>
      <w:tr w:rsidR="00A3288C" w:rsidTr="00E57D0A">
        <w:trPr>
          <w:gridAfter w:val="1"/>
          <w:wAfter w:w="190" w:type="dxa"/>
          <w:trHeight w:val="300"/>
        </w:trPr>
        <w:tc>
          <w:tcPr>
            <w:tcW w:w="2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xml:space="preserve">Achats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40000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188000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180000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144000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156000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108000</w:t>
            </w:r>
          </w:p>
        </w:tc>
      </w:tr>
      <w:tr w:rsidR="00A3288C" w:rsidTr="00E57D0A">
        <w:trPr>
          <w:gridAfter w:val="1"/>
          <w:wAfter w:w="190" w:type="dxa"/>
          <w:trHeight w:val="300"/>
        </w:trPr>
        <w:tc>
          <w:tcPr>
            <w:tcW w:w="2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xml:space="preserve">TVA </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2500</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0</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23666</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0</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0</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7234</w:t>
            </w:r>
          </w:p>
        </w:tc>
      </w:tr>
      <w:tr w:rsidR="00A3288C" w:rsidTr="00E57D0A">
        <w:trPr>
          <w:gridAfter w:val="1"/>
          <w:wAfter w:w="190" w:type="dxa"/>
          <w:trHeight w:val="30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xml:space="preserve">Les salaires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24000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24000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24000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24000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24000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24000</w:t>
            </w:r>
          </w:p>
        </w:tc>
      </w:tr>
      <w:tr w:rsidR="00A3288C" w:rsidTr="00E57D0A">
        <w:trPr>
          <w:gridAfter w:val="1"/>
          <w:wAfter w:w="190" w:type="dxa"/>
          <w:trHeight w:val="315"/>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xml:space="preserve">Les charges sociales </w:t>
            </w:r>
          </w:p>
        </w:tc>
        <w:tc>
          <w:tcPr>
            <w:tcW w:w="1200" w:type="dxa"/>
            <w:gridSpan w:val="2"/>
            <w:tcBorders>
              <w:top w:val="nil"/>
              <w:left w:val="nil"/>
              <w:bottom w:val="single" w:sz="4" w:space="0" w:color="auto"/>
              <w:right w:val="single" w:sz="4" w:space="0" w:color="auto"/>
            </w:tcBorders>
            <w:shd w:val="clear" w:color="auto" w:fill="auto"/>
            <w:hideMark/>
          </w:tcPr>
          <w:p w:rsidR="00A3288C" w:rsidRDefault="00A3288C" w:rsidP="00E57D0A">
            <w:pPr>
              <w:rPr>
                <w:color w:val="000000"/>
              </w:rPr>
            </w:pPr>
            <w:r>
              <w:rPr>
                <w:color w:val="000000"/>
              </w:rPr>
              <w:t> </w:t>
            </w:r>
          </w:p>
        </w:tc>
        <w:tc>
          <w:tcPr>
            <w:tcW w:w="1200" w:type="dxa"/>
            <w:gridSpan w:val="2"/>
            <w:tcBorders>
              <w:top w:val="nil"/>
              <w:left w:val="nil"/>
              <w:bottom w:val="single" w:sz="4" w:space="0" w:color="auto"/>
              <w:right w:val="single" w:sz="4" w:space="0" w:color="auto"/>
            </w:tcBorders>
            <w:shd w:val="clear" w:color="auto" w:fill="auto"/>
            <w:hideMark/>
          </w:tcPr>
          <w:p w:rsidR="00A3288C" w:rsidRDefault="00A3288C" w:rsidP="00E57D0A">
            <w:pPr>
              <w:jc w:val="right"/>
              <w:rPr>
                <w:color w:val="000000"/>
              </w:rPr>
            </w:pPr>
            <w:r>
              <w:rPr>
                <w:color w:val="000000"/>
              </w:rPr>
              <w:t>3840</w:t>
            </w:r>
          </w:p>
        </w:tc>
        <w:tc>
          <w:tcPr>
            <w:tcW w:w="1200" w:type="dxa"/>
            <w:gridSpan w:val="2"/>
            <w:tcBorders>
              <w:top w:val="nil"/>
              <w:left w:val="nil"/>
              <w:bottom w:val="single" w:sz="4" w:space="0" w:color="auto"/>
              <w:right w:val="single" w:sz="4" w:space="0" w:color="auto"/>
            </w:tcBorders>
            <w:shd w:val="clear" w:color="auto" w:fill="auto"/>
            <w:hideMark/>
          </w:tcPr>
          <w:p w:rsidR="00A3288C" w:rsidRDefault="00A3288C" w:rsidP="00E57D0A">
            <w:pPr>
              <w:jc w:val="right"/>
              <w:rPr>
                <w:color w:val="000000"/>
              </w:rPr>
            </w:pPr>
            <w:r>
              <w:rPr>
                <w:color w:val="000000"/>
              </w:rPr>
              <w:t>3840</w:t>
            </w:r>
          </w:p>
        </w:tc>
        <w:tc>
          <w:tcPr>
            <w:tcW w:w="1200" w:type="dxa"/>
            <w:gridSpan w:val="2"/>
            <w:tcBorders>
              <w:top w:val="nil"/>
              <w:left w:val="nil"/>
              <w:bottom w:val="single" w:sz="4" w:space="0" w:color="auto"/>
              <w:right w:val="single" w:sz="4" w:space="0" w:color="auto"/>
            </w:tcBorders>
            <w:shd w:val="clear" w:color="auto" w:fill="auto"/>
            <w:hideMark/>
          </w:tcPr>
          <w:p w:rsidR="00A3288C" w:rsidRDefault="00A3288C" w:rsidP="00E57D0A">
            <w:pPr>
              <w:jc w:val="right"/>
              <w:rPr>
                <w:color w:val="000000"/>
              </w:rPr>
            </w:pPr>
            <w:r>
              <w:rPr>
                <w:color w:val="000000"/>
              </w:rPr>
              <w:t>3840</w:t>
            </w:r>
          </w:p>
        </w:tc>
        <w:tc>
          <w:tcPr>
            <w:tcW w:w="1200" w:type="dxa"/>
            <w:gridSpan w:val="2"/>
            <w:tcBorders>
              <w:top w:val="nil"/>
              <w:left w:val="nil"/>
              <w:bottom w:val="single" w:sz="4" w:space="0" w:color="auto"/>
              <w:right w:val="single" w:sz="4" w:space="0" w:color="auto"/>
            </w:tcBorders>
            <w:shd w:val="clear" w:color="auto" w:fill="auto"/>
            <w:hideMark/>
          </w:tcPr>
          <w:p w:rsidR="00A3288C" w:rsidRDefault="00A3288C" w:rsidP="00E57D0A">
            <w:pPr>
              <w:jc w:val="right"/>
              <w:rPr>
                <w:color w:val="000000"/>
              </w:rPr>
            </w:pPr>
            <w:r>
              <w:rPr>
                <w:color w:val="000000"/>
              </w:rPr>
              <w:t>3840</w:t>
            </w:r>
          </w:p>
        </w:tc>
        <w:tc>
          <w:tcPr>
            <w:tcW w:w="1200" w:type="dxa"/>
            <w:gridSpan w:val="2"/>
            <w:tcBorders>
              <w:top w:val="nil"/>
              <w:left w:val="nil"/>
              <w:bottom w:val="single" w:sz="4" w:space="0" w:color="auto"/>
              <w:right w:val="single" w:sz="4" w:space="0" w:color="auto"/>
            </w:tcBorders>
            <w:shd w:val="clear" w:color="auto" w:fill="auto"/>
            <w:hideMark/>
          </w:tcPr>
          <w:p w:rsidR="00A3288C" w:rsidRDefault="00A3288C" w:rsidP="00E57D0A">
            <w:pPr>
              <w:jc w:val="right"/>
              <w:rPr>
                <w:color w:val="000000"/>
              </w:rPr>
            </w:pPr>
            <w:r>
              <w:rPr>
                <w:color w:val="000000"/>
              </w:rPr>
              <w:t>3840</w:t>
            </w:r>
          </w:p>
        </w:tc>
      </w:tr>
      <w:tr w:rsidR="00A3288C" w:rsidTr="00E57D0A">
        <w:trPr>
          <w:gridAfter w:val="1"/>
          <w:wAfter w:w="190" w:type="dxa"/>
          <w:trHeight w:val="315"/>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Acomptes IS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5000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color w:val="000000"/>
              </w:rPr>
            </w:pPr>
            <w:r>
              <w:rPr>
                <w:color w:val="000000"/>
              </w:rPr>
              <w:t>5000</w:t>
            </w:r>
          </w:p>
        </w:tc>
      </w:tr>
      <w:tr w:rsidR="00A3288C" w:rsidTr="00E57D0A">
        <w:trPr>
          <w:gridAfter w:val="1"/>
          <w:wAfter w:w="190" w:type="dxa"/>
          <w:trHeight w:val="315"/>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xml:space="preserve">Reliquat de l'IS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color w:val="000000"/>
              </w:rPr>
            </w:pPr>
            <w:r>
              <w:rPr>
                <w:color w:val="000000"/>
              </w:rPr>
              <w:t>15000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r>
      <w:tr w:rsidR="00A3288C" w:rsidTr="00E57D0A">
        <w:trPr>
          <w:gridAfter w:val="1"/>
          <w:wAfter w:w="190" w:type="dxa"/>
          <w:trHeight w:val="30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proofErr w:type="spellStart"/>
            <w:r>
              <w:rPr>
                <w:rFonts w:ascii="Calibri" w:hAnsi="Calibri" w:cs="Calibri"/>
                <w:color w:val="000000"/>
              </w:rPr>
              <w:t>Aures</w:t>
            </w:r>
            <w:proofErr w:type="spellEnd"/>
            <w:r>
              <w:rPr>
                <w:rFonts w:ascii="Calibri" w:hAnsi="Calibri" w:cs="Calibri"/>
                <w:color w:val="000000"/>
              </w:rPr>
              <w:t xml:space="preserve"> charges externes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3600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3600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3600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3600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3600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3600</w:t>
            </w:r>
          </w:p>
        </w:tc>
      </w:tr>
      <w:tr w:rsidR="00A3288C" w:rsidTr="00E57D0A">
        <w:trPr>
          <w:gridAfter w:val="1"/>
          <w:wAfter w:w="190" w:type="dxa"/>
          <w:trHeight w:val="30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xml:space="preserve">Voiture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216000</w:t>
            </w:r>
          </w:p>
        </w:tc>
      </w:tr>
      <w:tr w:rsidR="00A3288C" w:rsidTr="00E57D0A">
        <w:trPr>
          <w:gridAfter w:val="1"/>
          <w:wAfter w:w="190" w:type="dxa"/>
          <w:trHeight w:val="300"/>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Organismes soc</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bookmarkStart w:id="0" w:name="_GoBack"/>
            <w:bookmarkEnd w:id="0"/>
            <w:r>
              <w:rPr>
                <w:rFonts w:ascii="Calibri" w:hAnsi="Calibri" w:cs="Calibri"/>
                <w:color w:val="000000"/>
              </w:rPr>
              <w:t>4200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r>
      <w:tr w:rsidR="00A3288C" w:rsidTr="00E57D0A">
        <w:trPr>
          <w:gridAfter w:val="1"/>
          <w:wAfter w:w="190" w:type="dxa"/>
          <w:trHeight w:val="315"/>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xml:space="preserve">annuité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color w:val="000000"/>
              </w:rPr>
            </w:pPr>
            <w:r>
              <w:rPr>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w:t>
            </w:r>
          </w:p>
        </w:tc>
        <w:tc>
          <w:tcPr>
            <w:tcW w:w="1200" w:type="dxa"/>
            <w:gridSpan w:val="2"/>
            <w:tcBorders>
              <w:top w:val="nil"/>
              <w:left w:val="nil"/>
              <w:bottom w:val="nil"/>
              <w:right w:val="single" w:sz="4" w:space="0" w:color="auto"/>
            </w:tcBorders>
            <w:shd w:val="clear" w:color="auto" w:fill="auto"/>
            <w:noWrap/>
            <w:vAlign w:val="bottom"/>
            <w:hideMark/>
          </w:tcPr>
          <w:p w:rsidR="00A3288C" w:rsidRDefault="00A3288C" w:rsidP="00E57D0A">
            <w:pPr>
              <w:jc w:val="right"/>
              <w:rPr>
                <w:rFonts w:ascii="Calibri" w:hAnsi="Calibri" w:cs="Calibri"/>
                <w:color w:val="000000"/>
              </w:rPr>
            </w:pPr>
            <w:r>
              <w:rPr>
                <w:rFonts w:ascii="Calibri" w:hAnsi="Calibri" w:cs="Calibri"/>
                <w:color w:val="000000"/>
              </w:rPr>
              <w:t>11100</w:t>
            </w:r>
          </w:p>
        </w:tc>
      </w:tr>
      <w:tr w:rsidR="00A3288C" w:rsidTr="00E57D0A">
        <w:trPr>
          <w:gridAfter w:val="1"/>
          <w:wAfter w:w="190" w:type="dxa"/>
          <w:trHeight w:val="315"/>
        </w:trPr>
        <w:tc>
          <w:tcPr>
            <w:tcW w:w="2318" w:type="dxa"/>
            <w:tcBorders>
              <w:top w:val="nil"/>
              <w:left w:val="single" w:sz="4" w:space="0" w:color="auto"/>
              <w:bottom w:val="single" w:sz="4" w:space="0" w:color="auto"/>
              <w:right w:val="single" w:sz="4" w:space="0" w:color="auto"/>
            </w:tcBorders>
            <w:shd w:val="clear" w:color="auto" w:fill="auto"/>
            <w:noWrap/>
            <w:vAlign w:val="bottom"/>
            <w:hideMark/>
          </w:tcPr>
          <w:p w:rsidR="00A3288C" w:rsidRDefault="00A3288C" w:rsidP="00E57D0A">
            <w:pPr>
              <w:rPr>
                <w:rFonts w:ascii="Calibri" w:hAnsi="Calibri" w:cs="Calibri"/>
                <w:color w:val="000000"/>
              </w:rPr>
            </w:pPr>
            <w:r>
              <w:rPr>
                <w:rFonts w:ascii="Calibri" w:hAnsi="Calibri" w:cs="Calibri"/>
                <w:color w:val="000000"/>
              </w:rPr>
              <w:t xml:space="preserve">Total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color w:val="000000"/>
              </w:rPr>
            </w:pPr>
            <w:r>
              <w:rPr>
                <w:color w:val="000000"/>
              </w:rPr>
              <w:t>74300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color w:val="000000"/>
              </w:rPr>
            </w:pPr>
            <w:r>
              <w:rPr>
                <w:color w:val="000000"/>
              </w:rPr>
              <w:t>219440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color w:val="000000"/>
              </w:rPr>
            </w:pPr>
            <w:r>
              <w:rPr>
                <w:color w:val="000000"/>
              </w:rPr>
              <w:t>255106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color w:val="000000"/>
              </w:rPr>
            </w:pPr>
            <w:r>
              <w:rPr>
                <w:color w:val="000000"/>
              </w:rPr>
              <w:t>175440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Default="00A3288C" w:rsidP="00E57D0A">
            <w:pPr>
              <w:jc w:val="right"/>
              <w:rPr>
                <w:color w:val="000000"/>
              </w:rPr>
            </w:pPr>
            <w:r>
              <w:rPr>
                <w:color w:val="000000"/>
              </w:rPr>
              <w:t>187440</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88C" w:rsidRDefault="00A3288C" w:rsidP="00E57D0A">
            <w:pPr>
              <w:jc w:val="right"/>
              <w:rPr>
                <w:color w:val="000000"/>
              </w:rPr>
            </w:pPr>
            <w:r>
              <w:rPr>
                <w:color w:val="000000"/>
              </w:rPr>
              <w:t>378774</w:t>
            </w:r>
          </w:p>
        </w:tc>
      </w:tr>
    </w:tbl>
    <w:p w:rsidR="00A3288C" w:rsidRDefault="00A3288C" w:rsidP="00A3288C"/>
    <w:p w:rsidR="00A3288C" w:rsidRDefault="00A3288C" w:rsidP="00A3288C"/>
    <w:tbl>
      <w:tblPr>
        <w:tblW w:w="9691" w:type="dxa"/>
        <w:tblInd w:w="55" w:type="dxa"/>
        <w:tblCellMar>
          <w:left w:w="70" w:type="dxa"/>
          <w:right w:w="70" w:type="dxa"/>
        </w:tblCellMar>
        <w:tblLook w:val="04A0"/>
      </w:tblPr>
      <w:tblGrid>
        <w:gridCol w:w="1417"/>
        <w:gridCol w:w="77"/>
        <w:gridCol w:w="1110"/>
        <w:gridCol w:w="78"/>
        <w:gridCol w:w="1109"/>
        <w:gridCol w:w="65"/>
        <w:gridCol w:w="1122"/>
        <w:gridCol w:w="52"/>
        <w:gridCol w:w="1135"/>
        <w:gridCol w:w="39"/>
        <w:gridCol w:w="1148"/>
        <w:gridCol w:w="27"/>
        <w:gridCol w:w="1160"/>
        <w:gridCol w:w="12"/>
        <w:gridCol w:w="1172"/>
      </w:tblGrid>
      <w:tr w:rsidR="00A3288C" w:rsidRPr="00592EA9" w:rsidTr="00E57D0A">
        <w:trPr>
          <w:trHeight w:val="315"/>
        </w:trPr>
        <w:tc>
          <w:tcPr>
            <w:tcW w:w="13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rPr>
                <w:rFonts w:ascii="Calibri" w:hAnsi="Calibri" w:cs="Calibri"/>
                <w:color w:val="000000"/>
              </w:rPr>
            </w:pPr>
            <w:r w:rsidRPr="00592EA9">
              <w:rPr>
                <w:rFonts w:ascii="Calibri" w:hAnsi="Calibri" w:cs="Calibri"/>
                <w:color w:val="000000"/>
              </w:rPr>
              <w:lastRenderedPageBreak/>
              <w:t xml:space="preserve">Encaissement général </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rPr>
                <w:rFonts w:ascii="Calibri" w:hAnsi="Calibri" w:cs="Calibri"/>
                <w:color w:val="000000"/>
              </w:rPr>
            </w:pP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3288C" w:rsidRPr="00592EA9" w:rsidRDefault="00A3288C" w:rsidP="00E57D0A">
            <w:pPr>
              <w:rPr>
                <w:color w:val="000000"/>
              </w:rPr>
            </w:pPr>
            <w:r w:rsidRPr="00592EA9">
              <w:rPr>
                <w:color w:val="000000"/>
              </w:rPr>
              <w:t xml:space="preserve">Janvier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3288C" w:rsidRPr="00592EA9" w:rsidRDefault="00A3288C" w:rsidP="00E57D0A">
            <w:pPr>
              <w:rPr>
                <w:color w:val="000000"/>
              </w:rPr>
            </w:pPr>
            <w:r w:rsidRPr="00592EA9">
              <w:rPr>
                <w:color w:val="000000"/>
              </w:rPr>
              <w:t xml:space="preserve">Février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3288C" w:rsidRPr="00592EA9" w:rsidRDefault="00A3288C" w:rsidP="00E57D0A">
            <w:pPr>
              <w:rPr>
                <w:color w:val="000000"/>
              </w:rPr>
            </w:pPr>
            <w:r w:rsidRPr="00592EA9">
              <w:rPr>
                <w:color w:val="000000"/>
              </w:rPr>
              <w:t xml:space="preserve">Mars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3288C" w:rsidRPr="00592EA9" w:rsidRDefault="00A3288C" w:rsidP="00E57D0A">
            <w:pPr>
              <w:rPr>
                <w:color w:val="000000"/>
              </w:rPr>
            </w:pPr>
            <w:r w:rsidRPr="00592EA9">
              <w:rPr>
                <w:color w:val="000000"/>
              </w:rPr>
              <w:t xml:space="preserve">Avril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hideMark/>
          </w:tcPr>
          <w:p w:rsidR="00A3288C" w:rsidRPr="00592EA9" w:rsidRDefault="00A3288C" w:rsidP="00E57D0A">
            <w:pPr>
              <w:rPr>
                <w:color w:val="000000"/>
              </w:rPr>
            </w:pPr>
            <w:r w:rsidRPr="00592EA9">
              <w:rPr>
                <w:color w:val="000000"/>
              </w:rPr>
              <w:t xml:space="preserve">Mai </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A3288C" w:rsidRPr="00592EA9" w:rsidRDefault="00A3288C" w:rsidP="00E57D0A">
            <w:pPr>
              <w:rPr>
                <w:color w:val="000000"/>
              </w:rPr>
            </w:pPr>
            <w:r w:rsidRPr="00592EA9">
              <w:rPr>
                <w:color w:val="000000"/>
              </w:rPr>
              <w:t xml:space="preserve">juin </w:t>
            </w:r>
          </w:p>
        </w:tc>
      </w:tr>
      <w:tr w:rsidR="00A3288C" w:rsidRPr="00592EA9" w:rsidTr="00E57D0A">
        <w:trPr>
          <w:trHeight w:val="300"/>
        </w:trPr>
        <w:tc>
          <w:tcPr>
            <w:tcW w:w="13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rPr>
                <w:rFonts w:ascii="Calibri" w:hAnsi="Calibri" w:cs="Calibri"/>
                <w:color w:val="000000"/>
              </w:rPr>
            </w:pPr>
            <w:r w:rsidRPr="00592EA9">
              <w:rPr>
                <w:rFonts w:ascii="Calibri" w:hAnsi="Calibri" w:cs="Calibri"/>
                <w:color w:val="000000"/>
              </w:rPr>
              <w:t xml:space="preserve">ventes </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rPr>
                <w:rFonts w:ascii="Calibri" w:hAnsi="Calibri" w:cs="Calibri"/>
                <w:color w:val="000000"/>
              </w:rPr>
            </w:pPr>
            <w:r w:rsidRPr="00592EA9">
              <w:rPr>
                <w:rFonts w:ascii="Calibri" w:hAnsi="Calibri" w:cs="Calibri"/>
                <w:color w:val="000000"/>
              </w:rPr>
              <w:t>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35000</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342200</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150200</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153600</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230400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192000</w:t>
            </w:r>
          </w:p>
        </w:tc>
      </w:tr>
      <w:tr w:rsidR="00A3288C" w:rsidRPr="00592EA9" w:rsidTr="00E57D0A">
        <w:trPr>
          <w:trHeight w:val="315"/>
        </w:trPr>
        <w:tc>
          <w:tcPr>
            <w:tcW w:w="13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rPr>
                <w:rFonts w:ascii="Calibri" w:hAnsi="Calibri" w:cs="Calibri"/>
                <w:color w:val="000000"/>
              </w:rPr>
            </w:pPr>
            <w:r w:rsidRPr="00592EA9">
              <w:rPr>
                <w:rFonts w:ascii="Calibri" w:hAnsi="Calibri" w:cs="Calibri"/>
                <w:color w:val="000000"/>
              </w:rPr>
              <w:t xml:space="preserve">Autre </w:t>
            </w:r>
            <w:proofErr w:type="spellStart"/>
            <w:r w:rsidRPr="00592EA9">
              <w:rPr>
                <w:rFonts w:ascii="Calibri" w:hAnsi="Calibri" w:cs="Calibri"/>
                <w:color w:val="000000"/>
              </w:rPr>
              <w:t>débieur</w:t>
            </w:r>
            <w:proofErr w:type="spellEnd"/>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rPr>
                <w:rFonts w:ascii="Calibri" w:hAnsi="Calibri" w:cs="Calibri"/>
                <w:color w:val="000000"/>
              </w:rPr>
            </w:pPr>
            <w:r w:rsidRPr="00592EA9">
              <w:rPr>
                <w:rFonts w:ascii="Calibri" w:hAnsi="Calibri" w:cs="Calibri"/>
                <w:color w:val="000000"/>
              </w:rPr>
              <w:t>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3500</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 </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0</w:t>
            </w:r>
          </w:p>
        </w:tc>
      </w:tr>
      <w:tr w:rsidR="00A3288C" w:rsidRPr="00592EA9" w:rsidTr="00E57D0A">
        <w:trPr>
          <w:trHeight w:val="300"/>
        </w:trPr>
        <w:tc>
          <w:tcPr>
            <w:tcW w:w="13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rPr>
                <w:rFonts w:ascii="Calibri" w:hAnsi="Calibri" w:cs="Calibri"/>
                <w:color w:val="000000"/>
              </w:rPr>
            </w:pPr>
            <w:r w:rsidRPr="00592EA9">
              <w:rPr>
                <w:rFonts w:ascii="Calibri" w:hAnsi="Calibri" w:cs="Calibri"/>
                <w:color w:val="000000"/>
              </w:rPr>
              <w:t> </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rPr>
                <w:rFonts w:ascii="Calibri" w:hAnsi="Calibri" w:cs="Calibri"/>
                <w:color w:val="000000"/>
              </w:rPr>
            </w:pPr>
            <w:r w:rsidRPr="00592EA9">
              <w:rPr>
                <w:rFonts w:ascii="Calibri" w:hAnsi="Calibri" w:cs="Calibri"/>
                <w:color w:val="000000"/>
              </w:rPr>
              <w:t>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rPr>
                <w:rFonts w:ascii="Calibri" w:hAnsi="Calibri" w:cs="Calibri"/>
                <w:color w:val="000000"/>
              </w:rPr>
            </w:pPr>
            <w:r w:rsidRPr="00592EA9">
              <w:rPr>
                <w:rFonts w:ascii="Calibri" w:hAnsi="Calibri" w:cs="Calibri"/>
                <w:color w:val="000000"/>
              </w:rPr>
              <w:t> </w:t>
            </w:r>
          </w:p>
        </w:tc>
      </w:tr>
      <w:tr w:rsidR="00A3288C" w:rsidRPr="00592EA9" w:rsidTr="00E57D0A">
        <w:trPr>
          <w:trHeight w:val="300"/>
        </w:trPr>
        <w:tc>
          <w:tcPr>
            <w:tcW w:w="13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rPr>
                <w:rFonts w:ascii="Calibri" w:hAnsi="Calibri" w:cs="Calibri"/>
                <w:color w:val="000000"/>
              </w:rPr>
            </w:pPr>
            <w:r w:rsidRPr="00592EA9">
              <w:rPr>
                <w:rFonts w:ascii="Calibri" w:hAnsi="Calibri" w:cs="Calibri"/>
                <w:color w:val="000000"/>
              </w:rPr>
              <w:t xml:space="preserve">Total </w:t>
            </w:r>
          </w:p>
        </w:tc>
        <w:tc>
          <w:tcPr>
            <w:tcW w:w="12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rPr>
                <w:rFonts w:ascii="Calibri" w:hAnsi="Calibri" w:cs="Calibri"/>
                <w:color w:val="000000"/>
              </w:rPr>
            </w:pPr>
            <w:r w:rsidRPr="00592EA9">
              <w:rPr>
                <w:rFonts w:ascii="Calibri" w:hAnsi="Calibri" w:cs="Calibri"/>
                <w:color w:val="000000"/>
              </w:rPr>
              <w:t> </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38500</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342200</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150200</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153600</w:t>
            </w: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230400</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592EA9" w:rsidRDefault="00A3288C" w:rsidP="00E57D0A">
            <w:pPr>
              <w:jc w:val="right"/>
              <w:rPr>
                <w:rFonts w:ascii="Calibri" w:hAnsi="Calibri" w:cs="Calibri"/>
                <w:color w:val="000000"/>
              </w:rPr>
            </w:pPr>
            <w:r w:rsidRPr="00592EA9">
              <w:rPr>
                <w:rFonts w:ascii="Calibri" w:hAnsi="Calibri" w:cs="Calibri"/>
                <w:color w:val="000000"/>
              </w:rPr>
              <w:t>192000</w:t>
            </w:r>
          </w:p>
        </w:tc>
      </w:tr>
      <w:tr w:rsidR="00A3288C" w:rsidRPr="00B879D2" w:rsidTr="00E57D0A">
        <w:trPr>
          <w:gridAfter w:val="2"/>
          <w:wAfter w:w="1196" w:type="dxa"/>
          <w:trHeight w:val="300"/>
        </w:trPr>
        <w:tc>
          <w:tcPr>
            <w:tcW w:w="1292" w:type="dxa"/>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r w:rsidRPr="00B879D2">
              <w:rPr>
                <w:rFonts w:ascii="Calibri" w:hAnsi="Calibri" w:cs="Calibri"/>
                <w:color w:val="000000"/>
              </w:rPr>
              <w:t xml:space="preserve">trésorerie </w:t>
            </w:r>
          </w:p>
        </w:tc>
        <w:tc>
          <w:tcPr>
            <w:tcW w:w="1200" w:type="dxa"/>
            <w:gridSpan w:val="2"/>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p>
        </w:tc>
      </w:tr>
      <w:tr w:rsidR="00A3288C" w:rsidRPr="00B879D2" w:rsidTr="00E57D0A">
        <w:trPr>
          <w:gridAfter w:val="2"/>
          <w:wAfter w:w="1196" w:type="dxa"/>
          <w:trHeight w:val="300"/>
        </w:trPr>
        <w:tc>
          <w:tcPr>
            <w:tcW w:w="1292" w:type="dxa"/>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A3288C" w:rsidRPr="00B879D2" w:rsidRDefault="00A3288C" w:rsidP="00E57D0A">
            <w:pPr>
              <w:rPr>
                <w:rFonts w:ascii="Calibri" w:hAnsi="Calibri" w:cs="Calibri"/>
                <w:color w:val="000000"/>
              </w:rPr>
            </w:pPr>
          </w:p>
        </w:tc>
      </w:tr>
      <w:tr w:rsidR="00A3288C" w:rsidRPr="00B879D2" w:rsidTr="00E57D0A">
        <w:trPr>
          <w:gridAfter w:val="2"/>
          <w:wAfter w:w="1196" w:type="dxa"/>
          <w:trHeight w:val="300"/>
        </w:trPr>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88C" w:rsidRPr="00B879D2" w:rsidRDefault="00A3288C" w:rsidP="00E57D0A">
            <w:pPr>
              <w:rPr>
                <w:rFonts w:ascii="Calibri" w:hAnsi="Calibri" w:cs="Calibri"/>
                <w:color w:val="000000"/>
              </w:rPr>
            </w:pPr>
            <w:r w:rsidRPr="00B879D2">
              <w:rPr>
                <w:rFonts w:ascii="Calibri" w:hAnsi="Calibri" w:cs="Calibri"/>
                <w:color w:val="000000"/>
              </w:rPr>
              <w:t> </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88C" w:rsidRPr="00B879D2" w:rsidRDefault="00A3288C" w:rsidP="00E57D0A">
            <w:pPr>
              <w:rPr>
                <w:rFonts w:ascii="Calibri" w:hAnsi="Calibri" w:cs="Calibri"/>
                <w:color w:val="000000"/>
              </w:rPr>
            </w:pPr>
            <w:r w:rsidRPr="00B879D2">
              <w:rPr>
                <w:rFonts w:ascii="Calibri" w:hAnsi="Calibri" w:cs="Calibri"/>
                <w:color w:val="000000"/>
              </w:rPr>
              <w:t xml:space="preserve">JANVIER </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88C" w:rsidRPr="00B879D2" w:rsidRDefault="00A3288C" w:rsidP="00E57D0A">
            <w:pPr>
              <w:rPr>
                <w:rFonts w:ascii="Calibri" w:hAnsi="Calibri" w:cs="Calibri"/>
                <w:color w:val="000000"/>
              </w:rPr>
            </w:pPr>
            <w:r w:rsidRPr="00B879D2">
              <w:rPr>
                <w:rFonts w:ascii="Calibri" w:hAnsi="Calibri" w:cs="Calibri"/>
                <w:color w:val="000000"/>
              </w:rPr>
              <w:t>FEV</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88C" w:rsidRPr="00B879D2" w:rsidRDefault="00A3288C" w:rsidP="00E57D0A">
            <w:pPr>
              <w:rPr>
                <w:rFonts w:ascii="Calibri" w:hAnsi="Calibri" w:cs="Calibri"/>
                <w:color w:val="000000"/>
              </w:rPr>
            </w:pPr>
            <w:r w:rsidRPr="00B879D2">
              <w:rPr>
                <w:rFonts w:ascii="Calibri" w:hAnsi="Calibri" w:cs="Calibri"/>
                <w:color w:val="000000"/>
              </w:rPr>
              <w:t xml:space="preserve">MARS </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88C" w:rsidRPr="00B879D2" w:rsidRDefault="00A3288C" w:rsidP="00E57D0A">
            <w:pPr>
              <w:rPr>
                <w:rFonts w:ascii="Calibri" w:hAnsi="Calibri" w:cs="Calibri"/>
                <w:color w:val="000000"/>
              </w:rPr>
            </w:pPr>
            <w:r w:rsidRPr="00B879D2">
              <w:rPr>
                <w:rFonts w:ascii="Calibri" w:hAnsi="Calibri" w:cs="Calibri"/>
                <w:color w:val="000000"/>
              </w:rPr>
              <w:t>AVRIL</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88C" w:rsidRPr="00B879D2" w:rsidRDefault="00A3288C" w:rsidP="00E57D0A">
            <w:pPr>
              <w:rPr>
                <w:rFonts w:ascii="Calibri" w:hAnsi="Calibri" w:cs="Calibri"/>
                <w:color w:val="000000"/>
              </w:rPr>
            </w:pPr>
            <w:r w:rsidRPr="00B879D2">
              <w:rPr>
                <w:rFonts w:ascii="Calibri" w:hAnsi="Calibri" w:cs="Calibri"/>
                <w:color w:val="000000"/>
              </w:rPr>
              <w:t>MAI</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3288C" w:rsidRPr="00B879D2" w:rsidRDefault="00A3288C" w:rsidP="00E57D0A">
            <w:pPr>
              <w:rPr>
                <w:rFonts w:ascii="Calibri" w:hAnsi="Calibri" w:cs="Calibri"/>
                <w:color w:val="000000"/>
              </w:rPr>
            </w:pPr>
            <w:r w:rsidRPr="00B879D2">
              <w:rPr>
                <w:rFonts w:ascii="Calibri" w:hAnsi="Calibri" w:cs="Calibri"/>
                <w:color w:val="000000"/>
              </w:rPr>
              <w:t xml:space="preserve">JUIN </w:t>
            </w:r>
          </w:p>
        </w:tc>
      </w:tr>
      <w:tr w:rsidR="00A3288C" w:rsidRPr="00B879D2" w:rsidTr="00E57D0A">
        <w:trPr>
          <w:gridAfter w:val="2"/>
          <w:wAfter w:w="1196" w:type="dxa"/>
          <w:trHeight w:val="300"/>
        </w:trPr>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A3288C" w:rsidRPr="00B879D2" w:rsidRDefault="00A3288C" w:rsidP="00E57D0A">
            <w:pPr>
              <w:rPr>
                <w:rFonts w:ascii="Calibri" w:hAnsi="Calibri" w:cs="Calibri"/>
                <w:color w:val="000000"/>
              </w:rPr>
            </w:pPr>
            <w:r w:rsidRPr="00B879D2">
              <w:rPr>
                <w:rFonts w:ascii="Calibri" w:hAnsi="Calibri" w:cs="Calibri"/>
                <w:color w:val="000000"/>
              </w:rPr>
              <w:t xml:space="preserve">SOLDE INITIAL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95000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59200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181960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77054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55214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89174</w:t>
            </w:r>
          </w:p>
        </w:tc>
      </w:tr>
      <w:tr w:rsidR="00A3288C" w:rsidRPr="00B879D2" w:rsidTr="00E57D0A">
        <w:trPr>
          <w:gridAfter w:val="2"/>
          <w:wAfter w:w="1196" w:type="dxa"/>
          <w:trHeight w:val="300"/>
        </w:trPr>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A3288C" w:rsidRPr="00B879D2" w:rsidRDefault="00A3288C" w:rsidP="00E57D0A">
            <w:pPr>
              <w:rPr>
                <w:rFonts w:ascii="Calibri" w:hAnsi="Calibri" w:cs="Calibri"/>
                <w:color w:val="000000"/>
              </w:rPr>
            </w:pPr>
            <w:r w:rsidRPr="00B879D2">
              <w:rPr>
                <w:rFonts w:ascii="Calibri" w:hAnsi="Calibri" w:cs="Calibri"/>
                <w:color w:val="000000"/>
              </w:rPr>
              <w:t>ENCAISS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38500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342200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150200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153600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230400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192000</w:t>
            </w:r>
          </w:p>
        </w:tc>
      </w:tr>
      <w:tr w:rsidR="00A3288C" w:rsidRPr="00B879D2" w:rsidTr="00E57D0A">
        <w:trPr>
          <w:gridAfter w:val="2"/>
          <w:wAfter w:w="1196" w:type="dxa"/>
          <w:trHeight w:val="315"/>
        </w:trPr>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A3288C" w:rsidRPr="00B879D2" w:rsidRDefault="00A3288C" w:rsidP="00E57D0A">
            <w:pPr>
              <w:rPr>
                <w:rFonts w:ascii="Calibri" w:hAnsi="Calibri" w:cs="Calibri"/>
                <w:color w:val="000000"/>
              </w:rPr>
            </w:pPr>
            <w:r w:rsidRPr="00B879D2">
              <w:rPr>
                <w:rFonts w:ascii="Calibri" w:hAnsi="Calibri" w:cs="Calibri"/>
                <w:color w:val="000000"/>
              </w:rPr>
              <w:t>DECAISS</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color w:val="000000"/>
              </w:rPr>
            </w:pPr>
            <w:r w:rsidRPr="00B879D2">
              <w:rPr>
                <w:color w:val="000000"/>
              </w:rPr>
              <w:t>74300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color w:val="000000"/>
              </w:rPr>
            </w:pPr>
            <w:r w:rsidRPr="00B879D2">
              <w:rPr>
                <w:color w:val="000000"/>
              </w:rPr>
              <w:t>219440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color w:val="000000"/>
              </w:rPr>
            </w:pPr>
            <w:r w:rsidRPr="00B879D2">
              <w:rPr>
                <w:color w:val="000000"/>
              </w:rPr>
              <w:t>255106</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color w:val="000000"/>
              </w:rPr>
            </w:pPr>
            <w:r w:rsidRPr="00B879D2">
              <w:rPr>
                <w:color w:val="000000"/>
              </w:rPr>
              <w:t>175440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color w:val="000000"/>
              </w:rPr>
            </w:pPr>
            <w:r w:rsidRPr="00B879D2">
              <w:rPr>
                <w:color w:val="000000"/>
              </w:rPr>
              <w:t>187440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color w:val="000000"/>
              </w:rPr>
            </w:pPr>
            <w:r w:rsidRPr="00B879D2">
              <w:rPr>
                <w:color w:val="000000"/>
              </w:rPr>
              <w:t>378774</w:t>
            </w:r>
          </w:p>
        </w:tc>
      </w:tr>
      <w:tr w:rsidR="00A3288C" w:rsidRPr="00B879D2" w:rsidTr="00E57D0A">
        <w:trPr>
          <w:gridAfter w:val="2"/>
          <w:wAfter w:w="1196" w:type="dxa"/>
          <w:trHeight w:val="300"/>
        </w:trPr>
        <w:tc>
          <w:tcPr>
            <w:tcW w:w="1292" w:type="dxa"/>
            <w:tcBorders>
              <w:top w:val="nil"/>
              <w:left w:val="single" w:sz="4" w:space="0" w:color="auto"/>
              <w:bottom w:val="single" w:sz="4" w:space="0" w:color="auto"/>
              <w:right w:val="single" w:sz="4" w:space="0" w:color="auto"/>
            </w:tcBorders>
            <w:shd w:val="clear" w:color="auto" w:fill="auto"/>
            <w:noWrap/>
            <w:vAlign w:val="bottom"/>
            <w:hideMark/>
          </w:tcPr>
          <w:p w:rsidR="00A3288C" w:rsidRPr="00B879D2" w:rsidRDefault="00A3288C" w:rsidP="00E57D0A">
            <w:pPr>
              <w:rPr>
                <w:rFonts w:ascii="Calibri" w:hAnsi="Calibri" w:cs="Calibri"/>
                <w:color w:val="000000"/>
              </w:rPr>
            </w:pPr>
            <w:r w:rsidRPr="00B879D2">
              <w:rPr>
                <w:rFonts w:ascii="Calibri" w:hAnsi="Calibri" w:cs="Calibri"/>
                <w:color w:val="000000"/>
              </w:rPr>
              <w:t xml:space="preserve">SOLDE FINAL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59200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181960</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77054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55214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98174</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A3288C" w:rsidRPr="00B879D2" w:rsidRDefault="00A3288C" w:rsidP="00E57D0A">
            <w:pPr>
              <w:jc w:val="right"/>
              <w:rPr>
                <w:rFonts w:ascii="Calibri" w:hAnsi="Calibri" w:cs="Calibri"/>
                <w:color w:val="000000"/>
              </w:rPr>
            </w:pPr>
            <w:r w:rsidRPr="00B879D2">
              <w:rPr>
                <w:rFonts w:ascii="Calibri" w:hAnsi="Calibri" w:cs="Calibri"/>
                <w:color w:val="000000"/>
              </w:rPr>
              <w:t>-97600</w:t>
            </w:r>
          </w:p>
        </w:tc>
      </w:tr>
    </w:tbl>
    <w:p w:rsidR="00A3288C" w:rsidRPr="00D34B02" w:rsidRDefault="00A3288C" w:rsidP="00A3288C"/>
    <w:p w:rsidR="00A3288C" w:rsidRDefault="00A3288C" w:rsidP="00A97091">
      <w:pPr>
        <w:pStyle w:val="Paragraphedeliste"/>
        <w:widowControl w:val="0"/>
        <w:autoSpaceDE w:val="0"/>
        <w:autoSpaceDN w:val="0"/>
        <w:adjustRightInd w:val="0"/>
        <w:spacing w:after="0" w:line="240" w:lineRule="auto"/>
        <w:rPr>
          <w:rFonts w:ascii="Times New Roman" w:eastAsia="Calibri" w:hAnsi="Times New Roman" w:cs="Times New Roman"/>
          <w:color w:val="auto"/>
          <w:sz w:val="22"/>
          <w:szCs w:val="22"/>
          <w:lang w:val="fr-FR"/>
        </w:rPr>
      </w:pPr>
    </w:p>
    <w:sectPr w:rsidR="00A3288C" w:rsidSect="00C45DC3">
      <w:footerReference w:type="default" r:id="rId10"/>
      <w:pgSz w:w="11906" w:h="16838"/>
      <w:pgMar w:top="993" w:right="1417" w:bottom="993" w:left="851" w:header="708" w:footer="1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F64" w:rsidRDefault="00442F64" w:rsidP="00D733B2">
      <w:r>
        <w:separator/>
      </w:r>
    </w:p>
  </w:endnote>
  <w:endnote w:type="continuationSeparator" w:id="0">
    <w:p w:rsidR="00442F64" w:rsidRDefault="00442F64" w:rsidP="00D73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567479"/>
      <w:docPartObj>
        <w:docPartGallery w:val="Page Numbers (Bottom of Page)"/>
        <w:docPartUnique/>
      </w:docPartObj>
    </w:sdtPr>
    <w:sdtContent>
      <w:sdt>
        <w:sdtPr>
          <w:id w:val="123787606"/>
          <w:docPartObj>
            <w:docPartGallery w:val="Page Numbers (Top of Page)"/>
            <w:docPartUnique/>
          </w:docPartObj>
        </w:sdtPr>
        <w:sdtContent>
          <w:sdt>
            <w:sdtPr>
              <w:rPr>
                <w:b/>
                <w:bCs/>
                <w:i/>
                <w:iCs/>
                <w:sz w:val="20"/>
                <w:szCs w:val="20"/>
              </w:rPr>
              <w:id w:val="432567411"/>
              <w:docPartObj>
                <w:docPartGallery w:val="Page Numbers (Bottom of Page)"/>
                <w:docPartUnique/>
              </w:docPartObj>
            </w:sdtPr>
            <w:sdtContent>
              <w:sdt>
                <w:sdtPr>
                  <w:rPr>
                    <w:b/>
                    <w:bCs/>
                    <w:i/>
                    <w:iCs/>
                    <w:sz w:val="20"/>
                    <w:szCs w:val="20"/>
                  </w:rPr>
                  <w:id w:val="432567480"/>
                  <w:docPartObj>
                    <w:docPartGallery w:val="Page Numbers (Top of Page)"/>
                    <w:docPartUnique/>
                  </w:docPartObj>
                </w:sdtPr>
                <w:sdtContent>
                  <w:p w:rsidR="00A07754" w:rsidRPr="008843EE" w:rsidRDefault="00A07754" w:rsidP="00D733B2">
                    <w:pPr>
                      <w:pStyle w:val="Pieddepage"/>
                      <w:rPr>
                        <w:b/>
                        <w:bCs/>
                        <w:i/>
                        <w:iCs/>
                        <w:sz w:val="20"/>
                        <w:szCs w:val="20"/>
                      </w:rPr>
                    </w:pPr>
                    <w:r>
                      <w:rPr>
                        <w:b/>
                        <w:bCs/>
                        <w:i/>
                        <w:iCs/>
                        <w:sz w:val="20"/>
                        <w:szCs w:val="20"/>
                      </w:rPr>
                      <w:t xml:space="preserve">Corrigé </w:t>
                    </w:r>
                    <w:r w:rsidRPr="008843EE">
                      <w:rPr>
                        <w:b/>
                        <w:bCs/>
                        <w:i/>
                        <w:iCs/>
                        <w:sz w:val="20"/>
                        <w:szCs w:val="20"/>
                      </w:rPr>
                      <w:t xml:space="preserve">EFF TSGE –SESSION JUIN 2018-             </w:t>
                    </w:r>
                    <w:r>
                      <w:rPr>
                        <w:b/>
                        <w:bCs/>
                        <w:i/>
                        <w:iCs/>
                        <w:sz w:val="20"/>
                        <w:szCs w:val="20"/>
                      </w:rPr>
                      <w:t xml:space="preserve">                      VARIANTE 2</w:t>
                    </w:r>
                    <w:r w:rsidRPr="008843EE">
                      <w:rPr>
                        <w:b/>
                        <w:bCs/>
                        <w:i/>
                        <w:iCs/>
                        <w:sz w:val="20"/>
                        <w:szCs w:val="20"/>
                      </w:rPr>
                      <w:t xml:space="preserve">      </w:t>
                    </w:r>
                    <w:r w:rsidRPr="008843EE">
                      <w:rPr>
                        <w:b/>
                        <w:bCs/>
                        <w:i/>
                        <w:iCs/>
                        <w:sz w:val="20"/>
                        <w:szCs w:val="20"/>
                      </w:rPr>
                      <w:tab/>
                      <w:t xml:space="preserve">                       Page </w:t>
                    </w:r>
                    <w:r w:rsidR="00235B88" w:rsidRPr="008843EE">
                      <w:rPr>
                        <w:b/>
                        <w:bCs/>
                        <w:i/>
                        <w:iCs/>
                        <w:sz w:val="20"/>
                        <w:szCs w:val="20"/>
                      </w:rPr>
                      <w:fldChar w:fldCharType="begin"/>
                    </w:r>
                    <w:r w:rsidRPr="008843EE">
                      <w:rPr>
                        <w:b/>
                        <w:bCs/>
                        <w:i/>
                        <w:iCs/>
                        <w:sz w:val="20"/>
                        <w:szCs w:val="20"/>
                      </w:rPr>
                      <w:instrText>PAGE</w:instrText>
                    </w:r>
                    <w:r w:rsidR="00235B88" w:rsidRPr="008843EE">
                      <w:rPr>
                        <w:b/>
                        <w:bCs/>
                        <w:i/>
                        <w:iCs/>
                        <w:sz w:val="20"/>
                        <w:szCs w:val="20"/>
                      </w:rPr>
                      <w:fldChar w:fldCharType="separate"/>
                    </w:r>
                    <w:r w:rsidR="00A3288C">
                      <w:rPr>
                        <w:b/>
                        <w:bCs/>
                        <w:i/>
                        <w:iCs/>
                        <w:noProof/>
                        <w:sz w:val="20"/>
                        <w:szCs w:val="20"/>
                      </w:rPr>
                      <w:t>8</w:t>
                    </w:r>
                    <w:r w:rsidR="00235B88" w:rsidRPr="008843EE">
                      <w:rPr>
                        <w:b/>
                        <w:bCs/>
                        <w:i/>
                        <w:iCs/>
                        <w:sz w:val="20"/>
                        <w:szCs w:val="20"/>
                      </w:rPr>
                      <w:fldChar w:fldCharType="end"/>
                    </w:r>
                    <w:r w:rsidRPr="008843EE">
                      <w:rPr>
                        <w:b/>
                        <w:bCs/>
                        <w:i/>
                        <w:iCs/>
                        <w:sz w:val="20"/>
                        <w:szCs w:val="20"/>
                      </w:rPr>
                      <w:t xml:space="preserve"> sur </w:t>
                    </w:r>
                    <w:r w:rsidR="00235B88" w:rsidRPr="008843EE">
                      <w:rPr>
                        <w:b/>
                        <w:bCs/>
                        <w:i/>
                        <w:iCs/>
                        <w:sz w:val="20"/>
                        <w:szCs w:val="20"/>
                      </w:rPr>
                      <w:fldChar w:fldCharType="begin"/>
                    </w:r>
                    <w:r w:rsidRPr="008843EE">
                      <w:rPr>
                        <w:b/>
                        <w:bCs/>
                        <w:i/>
                        <w:iCs/>
                        <w:sz w:val="20"/>
                        <w:szCs w:val="20"/>
                      </w:rPr>
                      <w:instrText>NUMPAGES</w:instrText>
                    </w:r>
                    <w:r w:rsidR="00235B88" w:rsidRPr="008843EE">
                      <w:rPr>
                        <w:b/>
                        <w:bCs/>
                        <w:i/>
                        <w:iCs/>
                        <w:sz w:val="20"/>
                        <w:szCs w:val="20"/>
                      </w:rPr>
                      <w:fldChar w:fldCharType="separate"/>
                    </w:r>
                    <w:r w:rsidR="00A3288C">
                      <w:rPr>
                        <w:b/>
                        <w:bCs/>
                        <w:i/>
                        <w:iCs/>
                        <w:noProof/>
                        <w:sz w:val="20"/>
                        <w:szCs w:val="20"/>
                      </w:rPr>
                      <w:t>8</w:t>
                    </w:r>
                    <w:r w:rsidR="00235B88" w:rsidRPr="008843EE">
                      <w:rPr>
                        <w:b/>
                        <w:bCs/>
                        <w:i/>
                        <w:iCs/>
                        <w:sz w:val="20"/>
                        <w:szCs w:val="20"/>
                      </w:rPr>
                      <w:fldChar w:fldCharType="end"/>
                    </w:r>
                  </w:p>
                </w:sdtContent>
              </w:sdt>
            </w:sdtContent>
          </w:sdt>
          <w:p w:rsidR="00A07754" w:rsidRDefault="00A07754" w:rsidP="00D733B2">
            <w:pPr>
              <w:pStyle w:val="Pieddepage"/>
              <w:jc w:val="right"/>
            </w:pPr>
            <w:r>
              <w:t xml:space="preserve"> </w:t>
            </w:r>
          </w:p>
        </w:sdtContent>
      </w:sdt>
    </w:sdtContent>
  </w:sdt>
  <w:p w:rsidR="00A07754" w:rsidRDefault="00A0775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F64" w:rsidRDefault="00442F64" w:rsidP="00D733B2">
      <w:r>
        <w:separator/>
      </w:r>
    </w:p>
  </w:footnote>
  <w:footnote w:type="continuationSeparator" w:id="0">
    <w:p w:rsidR="00442F64" w:rsidRDefault="00442F64" w:rsidP="00D733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78E"/>
    <w:multiLevelType w:val="hybridMultilevel"/>
    <w:tmpl w:val="BE64B7D0"/>
    <w:lvl w:ilvl="0" w:tplc="2E38AA8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456E6E"/>
    <w:multiLevelType w:val="multilevel"/>
    <w:tmpl w:val="A43E7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12F68"/>
    <w:multiLevelType w:val="hybridMultilevel"/>
    <w:tmpl w:val="B6E61A98"/>
    <w:lvl w:ilvl="0" w:tplc="519E6C32">
      <w:start w:val="1"/>
      <w:numFmt w:val="decimal"/>
      <w:lvlText w:val="%1-"/>
      <w:lvlJc w:val="left"/>
      <w:pPr>
        <w:ind w:left="360" w:hanging="360"/>
      </w:pPr>
      <w:rPr>
        <w:rFonts w:hint="default"/>
      </w:rPr>
    </w:lvl>
    <w:lvl w:ilvl="1" w:tplc="040C0019">
      <w:start w:val="1"/>
      <w:numFmt w:val="lowerLetter"/>
      <w:lvlText w:val="%2."/>
      <w:lvlJc w:val="left"/>
      <w:pPr>
        <w:ind w:left="851" w:hanging="360"/>
      </w:pPr>
    </w:lvl>
    <w:lvl w:ilvl="2" w:tplc="C2142F70">
      <w:numFmt w:val="bullet"/>
      <w:lvlText w:val="-"/>
      <w:lvlJc w:val="left"/>
      <w:pPr>
        <w:ind w:left="1980" w:hanging="360"/>
      </w:pPr>
      <w:rPr>
        <w:rFonts w:ascii="Times New Roman" w:eastAsiaTheme="minorHAnsi" w:hAnsi="Times New Roman" w:cs="Times New Roman"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82A64EC"/>
    <w:multiLevelType w:val="hybridMultilevel"/>
    <w:tmpl w:val="D6C86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EC5029"/>
    <w:multiLevelType w:val="hybridMultilevel"/>
    <w:tmpl w:val="F29E4D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F53D0E"/>
    <w:multiLevelType w:val="hybridMultilevel"/>
    <w:tmpl w:val="E9447D0A"/>
    <w:lvl w:ilvl="0" w:tplc="E4682328">
      <w:start w:val="1"/>
      <w:numFmt w:val="decimal"/>
      <w:lvlText w:val="%1."/>
      <w:lvlJc w:val="left"/>
      <w:pPr>
        <w:ind w:left="644" w:hanging="360"/>
      </w:pPr>
      <w:rPr>
        <w:rFonts w:hint="default"/>
        <w:b/>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11A75F7A"/>
    <w:multiLevelType w:val="hybridMultilevel"/>
    <w:tmpl w:val="06125A96"/>
    <w:lvl w:ilvl="0" w:tplc="083C2F82">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26C685D"/>
    <w:multiLevelType w:val="hybridMultilevel"/>
    <w:tmpl w:val="0738463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2E33B42"/>
    <w:multiLevelType w:val="hybridMultilevel"/>
    <w:tmpl w:val="33E667C0"/>
    <w:lvl w:ilvl="0" w:tplc="E4682328">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AF97B57"/>
    <w:multiLevelType w:val="hybridMultilevel"/>
    <w:tmpl w:val="3BD0F4CA"/>
    <w:lvl w:ilvl="0" w:tplc="E4682328">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5CE7C78"/>
    <w:multiLevelType w:val="hybridMultilevel"/>
    <w:tmpl w:val="AFE47158"/>
    <w:lvl w:ilvl="0" w:tplc="01042E28">
      <w:start w:val="1"/>
      <w:numFmt w:val="low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DC630F"/>
    <w:multiLevelType w:val="hybridMultilevel"/>
    <w:tmpl w:val="1A42B806"/>
    <w:lvl w:ilvl="0" w:tplc="01042E28">
      <w:start w:val="1"/>
      <w:numFmt w:val="low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4804271"/>
    <w:multiLevelType w:val="hybridMultilevel"/>
    <w:tmpl w:val="6A96674E"/>
    <w:lvl w:ilvl="0" w:tplc="E1041B1C">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FC5323A"/>
    <w:multiLevelType w:val="hybridMultilevel"/>
    <w:tmpl w:val="0D0855B8"/>
    <w:lvl w:ilvl="0" w:tplc="E4682328">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10F2A3A"/>
    <w:multiLevelType w:val="hybridMultilevel"/>
    <w:tmpl w:val="6660D0DA"/>
    <w:lvl w:ilvl="0" w:tplc="EE8C0D68">
      <w:start w:val="1"/>
      <w:numFmt w:val="decimal"/>
      <w:lvlText w:val="%1-"/>
      <w:lvlJc w:val="left"/>
      <w:pPr>
        <w:ind w:left="720" w:hanging="360"/>
      </w:pPr>
      <w:rPr>
        <w:rFonts w:ascii="Times New Roman" w:eastAsia="Calibr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7B05F96"/>
    <w:multiLevelType w:val="hybridMultilevel"/>
    <w:tmpl w:val="ADA8A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4B4B34CD"/>
    <w:multiLevelType w:val="hybridMultilevel"/>
    <w:tmpl w:val="F3300DB8"/>
    <w:lvl w:ilvl="0" w:tplc="C16A8CA2">
      <w:start w:val="1"/>
      <w:numFmt w:val="decimal"/>
      <w:lvlText w:val="%1."/>
      <w:lvlJc w:val="left"/>
      <w:pPr>
        <w:ind w:left="4578" w:hanging="360"/>
      </w:pPr>
      <w:rPr>
        <w:b/>
        <w:bCs/>
      </w:rPr>
    </w:lvl>
    <w:lvl w:ilvl="1" w:tplc="040C0019">
      <w:start w:val="1"/>
      <w:numFmt w:val="lowerLetter"/>
      <w:lvlText w:val="%2."/>
      <w:lvlJc w:val="left"/>
      <w:pPr>
        <w:ind w:left="5298" w:hanging="360"/>
      </w:pPr>
    </w:lvl>
    <w:lvl w:ilvl="2" w:tplc="040C001B" w:tentative="1">
      <w:start w:val="1"/>
      <w:numFmt w:val="lowerRoman"/>
      <w:lvlText w:val="%3."/>
      <w:lvlJc w:val="right"/>
      <w:pPr>
        <w:ind w:left="6018" w:hanging="180"/>
      </w:pPr>
    </w:lvl>
    <w:lvl w:ilvl="3" w:tplc="040C000F" w:tentative="1">
      <w:start w:val="1"/>
      <w:numFmt w:val="decimal"/>
      <w:lvlText w:val="%4."/>
      <w:lvlJc w:val="left"/>
      <w:pPr>
        <w:ind w:left="6738" w:hanging="360"/>
      </w:pPr>
    </w:lvl>
    <w:lvl w:ilvl="4" w:tplc="040C0019" w:tentative="1">
      <w:start w:val="1"/>
      <w:numFmt w:val="lowerLetter"/>
      <w:lvlText w:val="%5."/>
      <w:lvlJc w:val="left"/>
      <w:pPr>
        <w:ind w:left="7458" w:hanging="360"/>
      </w:pPr>
    </w:lvl>
    <w:lvl w:ilvl="5" w:tplc="040C001B" w:tentative="1">
      <w:start w:val="1"/>
      <w:numFmt w:val="lowerRoman"/>
      <w:lvlText w:val="%6."/>
      <w:lvlJc w:val="right"/>
      <w:pPr>
        <w:ind w:left="8178" w:hanging="180"/>
      </w:pPr>
    </w:lvl>
    <w:lvl w:ilvl="6" w:tplc="040C000F" w:tentative="1">
      <w:start w:val="1"/>
      <w:numFmt w:val="decimal"/>
      <w:lvlText w:val="%7."/>
      <w:lvlJc w:val="left"/>
      <w:pPr>
        <w:ind w:left="8898" w:hanging="360"/>
      </w:pPr>
    </w:lvl>
    <w:lvl w:ilvl="7" w:tplc="040C0019" w:tentative="1">
      <w:start w:val="1"/>
      <w:numFmt w:val="lowerLetter"/>
      <w:lvlText w:val="%8."/>
      <w:lvlJc w:val="left"/>
      <w:pPr>
        <w:ind w:left="9618" w:hanging="360"/>
      </w:pPr>
    </w:lvl>
    <w:lvl w:ilvl="8" w:tplc="040C001B" w:tentative="1">
      <w:start w:val="1"/>
      <w:numFmt w:val="lowerRoman"/>
      <w:lvlText w:val="%9."/>
      <w:lvlJc w:val="right"/>
      <w:pPr>
        <w:ind w:left="10338" w:hanging="180"/>
      </w:pPr>
    </w:lvl>
  </w:abstractNum>
  <w:num w:numId="1">
    <w:abstractNumId w:val="7"/>
  </w:num>
  <w:num w:numId="2">
    <w:abstractNumId w:val="2"/>
  </w:num>
  <w:num w:numId="3">
    <w:abstractNumId w:val="12"/>
  </w:num>
  <w:num w:numId="4">
    <w:abstractNumId w:val="6"/>
  </w:num>
  <w:num w:numId="5">
    <w:abstractNumId w:val="0"/>
  </w:num>
  <w:num w:numId="6">
    <w:abstractNumId w:val="4"/>
  </w:num>
  <w:num w:numId="7">
    <w:abstractNumId w:val="1"/>
  </w:num>
  <w:num w:numId="8">
    <w:abstractNumId w:val="5"/>
  </w:num>
  <w:num w:numId="9">
    <w:abstractNumId w:val="8"/>
  </w:num>
  <w:num w:numId="10">
    <w:abstractNumId w:val="14"/>
  </w:num>
  <w:num w:numId="11">
    <w:abstractNumId w:val="16"/>
  </w:num>
  <w:num w:numId="12">
    <w:abstractNumId w:val="11"/>
  </w:num>
  <w:num w:numId="13">
    <w:abstractNumId w:val="10"/>
  </w:num>
  <w:num w:numId="14">
    <w:abstractNumId w:val="13"/>
  </w:num>
  <w:num w:numId="15">
    <w:abstractNumId w:val="9"/>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533494"/>
    <w:rsid w:val="000010DB"/>
    <w:rsid w:val="00001BF3"/>
    <w:rsid w:val="00003841"/>
    <w:rsid w:val="000038DC"/>
    <w:rsid w:val="000039FA"/>
    <w:rsid w:val="0000465A"/>
    <w:rsid w:val="000046FD"/>
    <w:rsid w:val="000047EB"/>
    <w:rsid w:val="000053B8"/>
    <w:rsid w:val="00007831"/>
    <w:rsid w:val="00010B39"/>
    <w:rsid w:val="00013C9F"/>
    <w:rsid w:val="0001435A"/>
    <w:rsid w:val="000153FC"/>
    <w:rsid w:val="00015BE7"/>
    <w:rsid w:val="00016553"/>
    <w:rsid w:val="0001674F"/>
    <w:rsid w:val="00016F51"/>
    <w:rsid w:val="0001797F"/>
    <w:rsid w:val="000179C8"/>
    <w:rsid w:val="00017A5B"/>
    <w:rsid w:val="00017E66"/>
    <w:rsid w:val="00017F71"/>
    <w:rsid w:val="00020DBD"/>
    <w:rsid w:val="00021AEF"/>
    <w:rsid w:val="00022129"/>
    <w:rsid w:val="0002544B"/>
    <w:rsid w:val="00027A1E"/>
    <w:rsid w:val="00030BD0"/>
    <w:rsid w:val="000310E0"/>
    <w:rsid w:val="000312C3"/>
    <w:rsid w:val="00032854"/>
    <w:rsid w:val="000330F7"/>
    <w:rsid w:val="0003410A"/>
    <w:rsid w:val="0003724E"/>
    <w:rsid w:val="000376F3"/>
    <w:rsid w:val="00040548"/>
    <w:rsid w:val="0004092E"/>
    <w:rsid w:val="00040B89"/>
    <w:rsid w:val="000416F8"/>
    <w:rsid w:val="00042D96"/>
    <w:rsid w:val="00045741"/>
    <w:rsid w:val="00045F93"/>
    <w:rsid w:val="0004619C"/>
    <w:rsid w:val="0004632A"/>
    <w:rsid w:val="000464AA"/>
    <w:rsid w:val="00047448"/>
    <w:rsid w:val="000474B6"/>
    <w:rsid w:val="00050080"/>
    <w:rsid w:val="00050C1D"/>
    <w:rsid w:val="00050E5A"/>
    <w:rsid w:val="000519FF"/>
    <w:rsid w:val="00052DE3"/>
    <w:rsid w:val="00053447"/>
    <w:rsid w:val="00053649"/>
    <w:rsid w:val="00054D1C"/>
    <w:rsid w:val="0005755E"/>
    <w:rsid w:val="00061436"/>
    <w:rsid w:val="00062805"/>
    <w:rsid w:val="000628FF"/>
    <w:rsid w:val="00063906"/>
    <w:rsid w:val="00063FF5"/>
    <w:rsid w:val="000643E0"/>
    <w:rsid w:val="00065345"/>
    <w:rsid w:val="00065A4D"/>
    <w:rsid w:val="000662C1"/>
    <w:rsid w:val="00066CA2"/>
    <w:rsid w:val="00067644"/>
    <w:rsid w:val="00067F9C"/>
    <w:rsid w:val="000704A7"/>
    <w:rsid w:val="000707AC"/>
    <w:rsid w:val="00070CA6"/>
    <w:rsid w:val="0007185C"/>
    <w:rsid w:val="000730D1"/>
    <w:rsid w:val="0007383B"/>
    <w:rsid w:val="00073935"/>
    <w:rsid w:val="00076003"/>
    <w:rsid w:val="0007654D"/>
    <w:rsid w:val="00084B92"/>
    <w:rsid w:val="000854D4"/>
    <w:rsid w:val="00086E8A"/>
    <w:rsid w:val="00087838"/>
    <w:rsid w:val="00087AC2"/>
    <w:rsid w:val="00087BDA"/>
    <w:rsid w:val="00090E9D"/>
    <w:rsid w:val="00091253"/>
    <w:rsid w:val="00092555"/>
    <w:rsid w:val="000925B6"/>
    <w:rsid w:val="00093B9E"/>
    <w:rsid w:val="00094581"/>
    <w:rsid w:val="00094947"/>
    <w:rsid w:val="0009526D"/>
    <w:rsid w:val="00096157"/>
    <w:rsid w:val="0009733C"/>
    <w:rsid w:val="00097815"/>
    <w:rsid w:val="000A1DD2"/>
    <w:rsid w:val="000A2B6C"/>
    <w:rsid w:val="000A318F"/>
    <w:rsid w:val="000A5C64"/>
    <w:rsid w:val="000A6209"/>
    <w:rsid w:val="000A6F1C"/>
    <w:rsid w:val="000A705A"/>
    <w:rsid w:val="000A72A9"/>
    <w:rsid w:val="000B10C4"/>
    <w:rsid w:val="000B1148"/>
    <w:rsid w:val="000B1A97"/>
    <w:rsid w:val="000B21AF"/>
    <w:rsid w:val="000B2246"/>
    <w:rsid w:val="000B2304"/>
    <w:rsid w:val="000B3C99"/>
    <w:rsid w:val="000B4A00"/>
    <w:rsid w:val="000C14AA"/>
    <w:rsid w:val="000C1FCC"/>
    <w:rsid w:val="000C2D2E"/>
    <w:rsid w:val="000C3043"/>
    <w:rsid w:val="000C31F0"/>
    <w:rsid w:val="000C4360"/>
    <w:rsid w:val="000C531F"/>
    <w:rsid w:val="000C660F"/>
    <w:rsid w:val="000C74CA"/>
    <w:rsid w:val="000C7698"/>
    <w:rsid w:val="000C7FAD"/>
    <w:rsid w:val="000D00A0"/>
    <w:rsid w:val="000D0439"/>
    <w:rsid w:val="000D275C"/>
    <w:rsid w:val="000D38AB"/>
    <w:rsid w:val="000D48E0"/>
    <w:rsid w:val="000D7613"/>
    <w:rsid w:val="000D7E58"/>
    <w:rsid w:val="000E0250"/>
    <w:rsid w:val="000E0C28"/>
    <w:rsid w:val="000E126F"/>
    <w:rsid w:val="000E17B2"/>
    <w:rsid w:val="000E1A26"/>
    <w:rsid w:val="000E2513"/>
    <w:rsid w:val="000E4860"/>
    <w:rsid w:val="000E4F4A"/>
    <w:rsid w:val="000E59AC"/>
    <w:rsid w:val="000E72B2"/>
    <w:rsid w:val="000E7AE3"/>
    <w:rsid w:val="000F1099"/>
    <w:rsid w:val="000F4462"/>
    <w:rsid w:val="000F53C7"/>
    <w:rsid w:val="00103109"/>
    <w:rsid w:val="00105A8D"/>
    <w:rsid w:val="0010649D"/>
    <w:rsid w:val="00107474"/>
    <w:rsid w:val="00107D30"/>
    <w:rsid w:val="001108ED"/>
    <w:rsid w:val="001117E5"/>
    <w:rsid w:val="00111898"/>
    <w:rsid w:val="001119DB"/>
    <w:rsid w:val="001121D5"/>
    <w:rsid w:val="00112F1D"/>
    <w:rsid w:val="00115227"/>
    <w:rsid w:val="00115FD2"/>
    <w:rsid w:val="00117A65"/>
    <w:rsid w:val="00117F35"/>
    <w:rsid w:val="00120190"/>
    <w:rsid w:val="00120634"/>
    <w:rsid w:val="00123671"/>
    <w:rsid w:val="001242DE"/>
    <w:rsid w:val="001247E9"/>
    <w:rsid w:val="0012644B"/>
    <w:rsid w:val="0012671A"/>
    <w:rsid w:val="00126E73"/>
    <w:rsid w:val="00127B58"/>
    <w:rsid w:val="0013089B"/>
    <w:rsid w:val="00130BF1"/>
    <w:rsid w:val="001318E6"/>
    <w:rsid w:val="00131D37"/>
    <w:rsid w:val="001326D4"/>
    <w:rsid w:val="00132B4E"/>
    <w:rsid w:val="0013318E"/>
    <w:rsid w:val="00135CA4"/>
    <w:rsid w:val="00136675"/>
    <w:rsid w:val="0013709C"/>
    <w:rsid w:val="00140CDE"/>
    <w:rsid w:val="00141574"/>
    <w:rsid w:val="00141943"/>
    <w:rsid w:val="0014203A"/>
    <w:rsid w:val="0014240C"/>
    <w:rsid w:val="00142594"/>
    <w:rsid w:val="0014477E"/>
    <w:rsid w:val="001453BA"/>
    <w:rsid w:val="00145522"/>
    <w:rsid w:val="00145930"/>
    <w:rsid w:val="00151F27"/>
    <w:rsid w:val="001533F6"/>
    <w:rsid w:val="001541C5"/>
    <w:rsid w:val="0015498F"/>
    <w:rsid w:val="00154A36"/>
    <w:rsid w:val="001600D7"/>
    <w:rsid w:val="001602E5"/>
    <w:rsid w:val="001635F2"/>
    <w:rsid w:val="001645DB"/>
    <w:rsid w:val="00172034"/>
    <w:rsid w:val="00175307"/>
    <w:rsid w:val="00175E2A"/>
    <w:rsid w:val="00176C8E"/>
    <w:rsid w:val="00177E15"/>
    <w:rsid w:val="00180171"/>
    <w:rsid w:val="00181341"/>
    <w:rsid w:val="0018335A"/>
    <w:rsid w:val="00183D8E"/>
    <w:rsid w:val="001846E5"/>
    <w:rsid w:val="001852C0"/>
    <w:rsid w:val="00186670"/>
    <w:rsid w:val="001910BB"/>
    <w:rsid w:val="00191290"/>
    <w:rsid w:val="001934AD"/>
    <w:rsid w:val="001940F0"/>
    <w:rsid w:val="00197D96"/>
    <w:rsid w:val="001A0947"/>
    <w:rsid w:val="001A1705"/>
    <w:rsid w:val="001A1743"/>
    <w:rsid w:val="001A18DC"/>
    <w:rsid w:val="001A2568"/>
    <w:rsid w:val="001A25AD"/>
    <w:rsid w:val="001A2B2B"/>
    <w:rsid w:val="001A35D4"/>
    <w:rsid w:val="001A45AF"/>
    <w:rsid w:val="001A5B3B"/>
    <w:rsid w:val="001A6077"/>
    <w:rsid w:val="001A6E73"/>
    <w:rsid w:val="001B0C0C"/>
    <w:rsid w:val="001B1901"/>
    <w:rsid w:val="001B1DFE"/>
    <w:rsid w:val="001B1F24"/>
    <w:rsid w:val="001B2EF6"/>
    <w:rsid w:val="001B39CC"/>
    <w:rsid w:val="001B7578"/>
    <w:rsid w:val="001C00D6"/>
    <w:rsid w:val="001C0C94"/>
    <w:rsid w:val="001C0D8E"/>
    <w:rsid w:val="001C1206"/>
    <w:rsid w:val="001C22FB"/>
    <w:rsid w:val="001C2715"/>
    <w:rsid w:val="001C3875"/>
    <w:rsid w:val="001C3B5B"/>
    <w:rsid w:val="001C3C73"/>
    <w:rsid w:val="001C3E6D"/>
    <w:rsid w:val="001C45C6"/>
    <w:rsid w:val="001C6614"/>
    <w:rsid w:val="001C6861"/>
    <w:rsid w:val="001C741F"/>
    <w:rsid w:val="001C785F"/>
    <w:rsid w:val="001D2782"/>
    <w:rsid w:val="001D29D3"/>
    <w:rsid w:val="001D2A5F"/>
    <w:rsid w:val="001D35A2"/>
    <w:rsid w:val="001D36D1"/>
    <w:rsid w:val="001D431C"/>
    <w:rsid w:val="001D4346"/>
    <w:rsid w:val="001D6B38"/>
    <w:rsid w:val="001D7554"/>
    <w:rsid w:val="001D794F"/>
    <w:rsid w:val="001D7EA6"/>
    <w:rsid w:val="001D7F7E"/>
    <w:rsid w:val="001E0369"/>
    <w:rsid w:val="001E1119"/>
    <w:rsid w:val="001E2635"/>
    <w:rsid w:val="001E2685"/>
    <w:rsid w:val="001E3354"/>
    <w:rsid w:val="001E33E7"/>
    <w:rsid w:val="001E389F"/>
    <w:rsid w:val="001E39C9"/>
    <w:rsid w:val="001E4BC0"/>
    <w:rsid w:val="001E7803"/>
    <w:rsid w:val="001F3AD8"/>
    <w:rsid w:val="001F43F3"/>
    <w:rsid w:val="001F4CEB"/>
    <w:rsid w:val="001F4E09"/>
    <w:rsid w:val="001F571D"/>
    <w:rsid w:val="001F6120"/>
    <w:rsid w:val="001F627A"/>
    <w:rsid w:val="001F7D14"/>
    <w:rsid w:val="0020219B"/>
    <w:rsid w:val="0020277C"/>
    <w:rsid w:val="002031BA"/>
    <w:rsid w:val="002062AF"/>
    <w:rsid w:val="002064FD"/>
    <w:rsid w:val="00207D12"/>
    <w:rsid w:val="00207FE3"/>
    <w:rsid w:val="00210DEE"/>
    <w:rsid w:val="002126EF"/>
    <w:rsid w:val="00212808"/>
    <w:rsid w:val="00214C5C"/>
    <w:rsid w:val="002200D9"/>
    <w:rsid w:val="00220884"/>
    <w:rsid w:val="002231C4"/>
    <w:rsid w:val="002231CF"/>
    <w:rsid w:val="002237FA"/>
    <w:rsid w:val="00225587"/>
    <w:rsid w:val="002257ED"/>
    <w:rsid w:val="002303F1"/>
    <w:rsid w:val="00231ACD"/>
    <w:rsid w:val="00232555"/>
    <w:rsid w:val="002327BD"/>
    <w:rsid w:val="00232B37"/>
    <w:rsid w:val="00232B42"/>
    <w:rsid w:val="00235072"/>
    <w:rsid w:val="002353B3"/>
    <w:rsid w:val="00235B88"/>
    <w:rsid w:val="00236D02"/>
    <w:rsid w:val="00237B58"/>
    <w:rsid w:val="0024293E"/>
    <w:rsid w:val="00243647"/>
    <w:rsid w:val="00243B13"/>
    <w:rsid w:val="002448AD"/>
    <w:rsid w:val="002455B4"/>
    <w:rsid w:val="00246395"/>
    <w:rsid w:val="002532E6"/>
    <w:rsid w:val="002546CA"/>
    <w:rsid w:val="00255044"/>
    <w:rsid w:val="002550B3"/>
    <w:rsid w:val="002551F6"/>
    <w:rsid w:val="0025540B"/>
    <w:rsid w:val="00255908"/>
    <w:rsid w:val="00257734"/>
    <w:rsid w:val="00260649"/>
    <w:rsid w:val="0026339E"/>
    <w:rsid w:val="00263A4D"/>
    <w:rsid w:val="002643C8"/>
    <w:rsid w:val="002643D0"/>
    <w:rsid w:val="00266053"/>
    <w:rsid w:val="002667FF"/>
    <w:rsid w:val="00266A19"/>
    <w:rsid w:val="002677F6"/>
    <w:rsid w:val="002678E4"/>
    <w:rsid w:val="00270C46"/>
    <w:rsid w:val="002710E7"/>
    <w:rsid w:val="00271AA5"/>
    <w:rsid w:val="0027534D"/>
    <w:rsid w:val="002763D0"/>
    <w:rsid w:val="00276969"/>
    <w:rsid w:val="00277064"/>
    <w:rsid w:val="002770D2"/>
    <w:rsid w:val="00280AF0"/>
    <w:rsid w:val="0028175E"/>
    <w:rsid w:val="00281B13"/>
    <w:rsid w:val="002838DB"/>
    <w:rsid w:val="002838EF"/>
    <w:rsid w:val="002855C4"/>
    <w:rsid w:val="002934E5"/>
    <w:rsid w:val="00296AEC"/>
    <w:rsid w:val="00296C6E"/>
    <w:rsid w:val="002971B0"/>
    <w:rsid w:val="002976E6"/>
    <w:rsid w:val="00297A40"/>
    <w:rsid w:val="002A0A98"/>
    <w:rsid w:val="002A12FD"/>
    <w:rsid w:val="002A190F"/>
    <w:rsid w:val="002A352B"/>
    <w:rsid w:val="002A491F"/>
    <w:rsid w:val="002A77E7"/>
    <w:rsid w:val="002B0439"/>
    <w:rsid w:val="002B0529"/>
    <w:rsid w:val="002B0FC4"/>
    <w:rsid w:val="002B1354"/>
    <w:rsid w:val="002B13F7"/>
    <w:rsid w:val="002B34F5"/>
    <w:rsid w:val="002B3E0F"/>
    <w:rsid w:val="002B5666"/>
    <w:rsid w:val="002B6FE3"/>
    <w:rsid w:val="002B7387"/>
    <w:rsid w:val="002B7AFC"/>
    <w:rsid w:val="002B7BA7"/>
    <w:rsid w:val="002C2189"/>
    <w:rsid w:val="002C250E"/>
    <w:rsid w:val="002C29D0"/>
    <w:rsid w:val="002C3DDD"/>
    <w:rsid w:val="002C661F"/>
    <w:rsid w:val="002C6EB3"/>
    <w:rsid w:val="002C77CB"/>
    <w:rsid w:val="002D07C3"/>
    <w:rsid w:val="002D0CF4"/>
    <w:rsid w:val="002D4B03"/>
    <w:rsid w:val="002D59BA"/>
    <w:rsid w:val="002D5E92"/>
    <w:rsid w:val="002D638C"/>
    <w:rsid w:val="002D6538"/>
    <w:rsid w:val="002E0980"/>
    <w:rsid w:val="002E257D"/>
    <w:rsid w:val="002E2DC5"/>
    <w:rsid w:val="002E3B2F"/>
    <w:rsid w:val="002E46A9"/>
    <w:rsid w:val="002E4FA5"/>
    <w:rsid w:val="002E559E"/>
    <w:rsid w:val="002E5788"/>
    <w:rsid w:val="002E66F1"/>
    <w:rsid w:val="002E6949"/>
    <w:rsid w:val="002E7476"/>
    <w:rsid w:val="002F0094"/>
    <w:rsid w:val="002F0929"/>
    <w:rsid w:val="002F1701"/>
    <w:rsid w:val="002F30D6"/>
    <w:rsid w:val="002F3591"/>
    <w:rsid w:val="002F4F5E"/>
    <w:rsid w:val="002F5C84"/>
    <w:rsid w:val="00300F81"/>
    <w:rsid w:val="00302AF2"/>
    <w:rsid w:val="00302B1A"/>
    <w:rsid w:val="003033A7"/>
    <w:rsid w:val="003056FA"/>
    <w:rsid w:val="0030641A"/>
    <w:rsid w:val="003109D1"/>
    <w:rsid w:val="00310BE2"/>
    <w:rsid w:val="00311754"/>
    <w:rsid w:val="00312131"/>
    <w:rsid w:val="00312371"/>
    <w:rsid w:val="00312689"/>
    <w:rsid w:val="0031397C"/>
    <w:rsid w:val="00313ADF"/>
    <w:rsid w:val="00314474"/>
    <w:rsid w:val="00315DB8"/>
    <w:rsid w:val="00316A3C"/>
    <w:rsid w:val="00316AE5"/>
    <w:rsid w:val="00317591"/>
    <w:rsid w:val="00317B93"/>
    <w:rsid w:val="00320C46"/>
    <w:rsid w:val="003210BE"/>
    <w:rsid w:val="00321120"/>
    <w:rsid w:val="00321261"/>
    <w:rsid w:val="00321F9D"/>
    <w:rsid w:val="0032306A"/>
    <w:rsid w:val="003278FA"/>
    <w:rsid w:val="00327973"/>
    <w:rsid w:val="00327B01"/>
    <w:rsid w:val="003309D3"/>
    <w:rsid w:val="00330B1C"/>
    <w:rsid w:val="003317B5"/>
    <w:rsid w:val="003324EC"/>
    <w:rsid w:val="00332E1B"/>
    <w:rsid w:val="00333180"/>
    <w:rsid w:val="0033463D"/>
    <w:rsid w:val="00340221"/>
    <w:rsid w:val="00340E88"/>
    <w:rsid w:val="00342BA2"/>
    <w:rsid w:val="00342E21"/>
    <w:rsid w:val="00344303"/>
    <w:rsid w:val="003516CA"/>
    <w:rsid w:val="003540F5"/>
    <w:rsid w:val="00355DF4"/>
    <w:rsid w:val="00357414"/>
    <w:rsid w:val="00357526"/>
    <w:rsid w:val="003576A9"/>
    <w:rsid w:val="00357E1D"/>
    <w:rsid w:val="003601C9"/>
    <w:rsid w:val="0036031A"/>
    <w:rsid w:val="0036041E"/>
    <w:rsid w:val="00361D1F"/>
    <w:rsid w:val="00363C2F"/>
    <w:rsid w:val="00364111"/>
    <w:rsid w:val="00366093"/>
    <w:rsid w:val="003672AD"/>
    <w:rsid w:val="00367672"/>
    <w:rsid w:val="003724D2"/>
    <w:rsid w:val="00377211"/>
    <w:rsid w:val="00380976"/>
    <w:rsid w:val="00380A7B"/>
    <w:rsid w:val="00381019"/>
    <w:rsid w:val="00381604"/>
    <w:rsid w:val="00383572"/>
    <w:rsid w:val="00383711"/>
    <w:rsid w:val="00383D98"/>
    <w:rsid w:val="003846DE"/>
    <w:rsid w:val="00384C41"/>
    <w:rsid w:val="00386A44"/>
    <w:rsid w:val="00386C74"/>
    <w:rsid w:val="003871B6"/>
    <w:rsid w:val="003928AA"/>
    <w:rsid w:val="00392C76"/>
    <w:rsid w:val="0039355B"/>
    <w:rsid w:val="00397862"/>
    <w:rsid w:val="003979DB"/>
    <w:rsid w:val="003A0E3C"/>
    <w:rsid w:val="003A155C"/>
    <w:rsid w:val="003A33EC"/>
    <w:rsid w:val="003A4929"/>
    <w:rsid w:val="003A4965"/>
    <w:rsid w:val="003A515F"/>
    <w:rsid w:val="003A5968"/>
    <w:rsid w:val="003A6DDB"/>
    <w:rsid w:val="003B1D16"/>
    <w:rsid w:val="003B1EBE"/>
    <w:rsid w:val="003B316E"/>
    <w:rsid w:val="003B37CF"/>
    <w:rsid w:val="003B615A"/>
    <w:rsid w:val="003C0167"/>
    <w:rsid w:val="003C0751"/>
    <w:rsid w:val="003C2ADF"/>
    <w:rsid w:val="003C3053"/>
    <w:rsid w:val="003C432A"/>
    <w:rsid w:val="003C451E"/>
    <w:rsid w:val="003C7D79"/>
    <w:rsid w:val="003D1976"/>
    <w:rsid w:val="003D37D3"/>
    <w:rsid w:val="003D4B3A"/>
    <w:rsid w:val="003D4D2C"/>
    <w:rsid w:val="003D5B99"/>
    <w:rsid w:val="003D7328"/>
    <w:rsid w:val="003D7679"/>
    <w:rsid w:val="003D788B"/>
    <w:rsid w:val="003D7BB1"/>
    <w:rsid w:val="003E07BD"/>
    <w:rsid w:val="003E1274"/>
    <w:rsid w:val="003E340D"/>
    <w:rsid w:val="003E3612"/>
    <w:rsid w:val="003E40F9"/>
    <w:rsid w:val="003E49C9"/>
    <w:rsid w:val="003E4FBE"/>
    <w:rsid w:val="003E5DED"/>
    <w:rsid w:val="003E70D4"/>
    <w:rsid w:val="003E744E"/>
    <w:rsid w:val="003F02CB"/>
    <w:rsid w:val="003F0826"/>
    <w:rsid w:val="003F0C89"/>
    <w:rsid w:val="003F32EA"/>
    <w:rsid w:val="003F35E9"/>
    <w:rsid w:val="003F3915"/>
    <w:rsid w:val="003F3E1B"/>
    <w:rsid w:val="003F53CA"/>
    <w:rsid w:val="003F56C5"/>
    <w:rsid w:val="003F5718"/>
    <w:rsid w:val="003F5F22"/>
    <w:rsid w:val="0040112B"/>
    <w:rsid w:val="00402531"/>
    <w:rsid w:val="00402D79"/>
    <w:rsid w:val="00406615"/>
    <w:rsid w:val="00410A0A"/>
    <w:rsid w:val="00410A7C"/>
    <w:rsid w:val="00412FF9"/>
    <w:rsid w:val="00414918"/>
    <w:rsid w:val="00415AC2"/>
    <w:rsid w:val="00420701"/>
    <w:rsid w:val="00420F65"/>
    <w:rsid w:val="004216B2"/>
    <w:rsid w:val="00422232"/>
    <w:rsid w:val="00422601"/>
    <w:rsid w:val="0042452B"/>
    <w:rsid w:val="004269AD"/>
    <w:rsid w:val="00426C9B"/>
    <w:rsid w:val="004321D9"/>
    <w:rsid w:val="0043321E"/>
    <w:rsid w:val="00433522"/>
    <w:rsid w:val="00433751"/>
    <w:rsid w:val="004349EA"/>
    <w:rsid w:val="00434D66"/>
    <w:rsid w:val="00435246"/>
    <w:rsid w:val="0043664B"/>
    <w:rsid w:val="00437210"/>
    <w:rsid w:val="00442749"/>
    <w:rsid w:val="00442F64"/>
    <w:rsid w:val="004434C0"/>
    <w:rsid w:val="00443E0C"/>
    <w:rsid w:val="004459F0"/>
    <w:rsid w:val="00446212"/>
    <w:rsid w:val="00446587"/>
    <w:rsid w:val="0044701E"/>
    <w:rsid w:val="004472FA"/>
    <w:rsid w:val="00450772"/>
    <w:rsid w:val="00451C45"/>
    <w:rsid w:val="00453A9F"/>
    <w:rsid w:val="00454FDB"/>
    <w:rsid w:val="004551F5"/>
    <w:rsid w:val="00455200"/>
    <w:rsid w:val="004555C8"/>
    <w:rsid w:val="00455DE3"/>
    <w:rsid w:val="00455E75"/>
    <w:rsid w:val="0045613E"/>
    <w:rsid w:val="00456AFE"/>
    <w:rsid w:val="00461D8F"/>
    <w:rsid w:val="00462CB0"/>
    <w:rsid w:val="004630C4"/>
    <w:rsid w:val="00465BC2"/>
    <w:rsid w:val="004668A5"/>
    <w:rsid w:val="00467E17"/>
    <w:rsid w:val="00470BC4"/>
    <w:rsid w:val="00471764"/>
    <w:rsid w:val="004721C6"/>
    <w:rsid w:val="00472D98"/>
    <w:rsid w:val="004740B7"/>
    <w:rsid w:val="00474731"/>
    <w:rsid w:val="004756EC"/>
    <w:rsid w:val="004758C6"/>
    <w:rsid w:val="00476526"/>
    <w:rsid w:val="00477E73"/>
    <w:rsid w:val="00481009"/>
    <w:rsid w:val="00481BE8"/>
    <w:rsid w:val="0048281C"/>
    <w:rsid w:val="0048382E"/>
    <w:rsid w:val="00484F9E"/>
    <w:rsid w:val="00486565"/>
    <w:rsid w:val="00487D01"/>
    <w:rsid w:val="004903F6"/>
    <w:rsid w:val="0049297F"/>
    <w:rsid w:val="00492BF3"/>
    <w:rsid w:val="0049347F"/>
    <w:rsid w:val="00493A4C"/>
    <w:rsid w:val="00494FDC"/>
    <w:rsid w:val="00495051"/>
    <w:rsid w:val="00495263"/>
    <w:rsid w:val="00497199"/>
    <w:rsid w:val="00497B83"/>
    <w:rsid w:val="00497D17"/>
    <w:rsid w:val="004A0252"/>
    <w:rsid w:val="004A032C"/>
    <w:rsid w:val="004A6B87"/>
    <w:rsid w:val="004A760E"/>
    <w:rsid w:val="004B10FF"/>
    <w:rsid w:val="004B1940"/>
    <w:rsid w:val="004B28A1"/>
    <w:rsid w:val="004B432F"/>
    <w:rsid w:val="004B4EF0"/>
    <w:rsid w:val="004B71B1"/>
    <w:rsid w:val="004B78C9"/>
    <w:rsid w:val="004C0835"/>
    <w:rsid w:val="004C09E3"/>
    <w:rsid w:val="004C0D6D"/>
    <w:rsid w:val="004C1A76"/>
    <w:rsid w:val="004C286E"/>
    <w:rsid w:val="004C29EE"/>
    <w:rsid w:val="004C3981"/>
    <w:rsid w:val="004C3C29"/>
    <w:rsid w:val="004C736B"/>
    <w:rsid w:val="004C766B"/>
    <w:rsid w:val="004D260C"/>
    <w:rsid w:val="004D279E"/>
    <w:rsid w:val="004D3B87"/>
    <w:rsid w:val="004D3BBA"/>
    <w:rsid w:val="004D49E6"/>
    <w:rsid w:val="004D4B2C"/>
    <w:rsid w:val="004D5905"/>
    <w:rsid w:val="004D64C5"/>
    <w:rsid w:val="004D6F0E"/>
    <w:rsid w:val="004E091F"/>
    <w:rsid w:val="004E1363"/>
    <w:rsid w:val="004E27D4"/>
    <w:rsid w:val="004E2E9E"/>
    <w:rsid w:val="004E4D7D"/>
    <w:rsid w:val="004E6348"/>
    <w:rsid w:val="004E6A14"/>
    <w:rsid w:val="004E7689"/>
    <w:rsid w:val="004E7800"/>
    <w:rsid w:val="004F0282"/>
    <w:rsid w:val="004F0F63"/>
    <w:rsid w:val="004F0FD2"/>
    <w:rsid w:val="004F1C84"/>
    <w:rsid w:val="004F3077"/>
    <w:rsid w:val="004F3609"/>
    <w:rsid w:val="004F3BFE"/>
    <w:rsid w:val="004F4070"/>
    <w:rsid w:val="004F53A1"/>
    <w:rsid w:val="004F559A"/>
    <w:rsid w:val="004F65F4"/>
    <w:rsid w:val="004F6661"/>
    <w:rsid w:val="004F6952"/>
    <w:rsid w:val="004F6B42"/>
    <w:rsid w:val="00502138"/>
    <w:rsid w:val="005027AF"/>
    <w:rsid w:val="005040EE"/>
    <w:rsid w:val="005058A1"/>
    <w:rsid w:val="00506688"/>
    <w:rsid w:val="005068B2"/>
    <w:rsid w:val="00506ED3"/>
    <w:rsid w:val="00507773"/>
    <w:rsid w:val="00507DD3"/>
    <w:rsid w:val="00510244"/>
    <w:rsid w:val="00510429"/>
    <w:rsid w:val="005105FC"/>
    <w:rsid w:val="0051080C"/>
    <w:rsid w:val="0051265D"/>
    <w:rsid w:val="00512CAF"/>
    <w:rsid w:val="00514F93"/>
    <w:rsid w:val="00515458"/>
    <w:rsid w:val="005170AE"/>
    <w:rsid w:val="00517397"/>
    <w:rsid w:val="00517905"/>
    <w:rsid w:val="00521C7C"/>
    <w:rsid w:val="00522498"/>
    <w:rsid w:val="00523269"/>
    <w:rsid w:val="0052346A"/>
    <w:rsid w:val="0052476E"/>
    <w:rsid w:val="00527265"/>
    <w:rsid w:val="005300B6"/>
    <w:rsid w:val="005310B5"/>
    <w:rsid w:val="00531399"/>
    <w:rsid w:val="005319AF"/>
    <w:rsid w:val="005331B3"/>
    <w:rsid w:val="00533494"/>
    <w:rsid w:val="00533ACE"/>
    <w:rsid w:val="00534477"/>
    <w:rsid w:val="005348F8"/>
    <w:rsid w:val="00534ECE"/>
    <w:rsid w:val="0053596F"/>
    <w:rsid w:val="00536347"/>
    <w:rsid w:val="0054099A"/>
    <w:rsid w:val="0054137D"/>
    <w:rsid w:val="00542398"/>
    <w:rsid w:val="00542A4B"/>
    <w:rsid w:val="00545EEB"/>
    <w:rsid w:val="00546BCF"/>
    <w:rsid w:val="00547431"/>
    <w:rsid w:val="00552D18"/>
    <w:rsid w:val="00552F06"/>
    <w:rsid w:val="00553C15"/>
    <w:rsid w:val="005540D4"/>
    <w:rsid w:val="005546F6"/>
    <w:rsid w:val="00554985"/>
    <w:rsid w:val="00554DD1"/>
    <w:rsid w:val="00554F19"/>
    <w:rsid w:val="0055594D"/>
    <w:rsid w:val="005616A7"/>
    <w:rsid w:val="00561A8B"/>
    <w:rsid w:val="00563EAC"/>
    <w:rsid w:val="00563F96"/>
    <w:rsid w:val="0056403B"/>
    <w:rsid w:val="00564810"/>
    <w:rsid w:val="00564811"/>
    <w:rsid w:val="005663D1"/>
    <w:rsid w:val="0056661A"/>
    <w:rsid w:val="005672AB"/>
    <w:rsid w:val="005700C5"/>
    <w:rsid w:val="005701F1"/>
    <w:rsid w:val="005703B9"/>
    <w:rsid w:val="00570688"/>
    <w:rsid w:val="00570E6A"/>
    <w:rsid w:val="00571EE0"/>
    <w:rsid w:val="00572A6D"/>
    <w:rsid w:val="00573489"/>
    <w:rsid w:val="00576B3B"/>
    <w:rsid w:val="00577101"/>
    <w:rsid w:val="00580291"/>
    <w:rsid w:val="005818D0"/>
    <w:rsid w:val="005818E7"/>
    <w:rsid w:val="0058298A"/>
    <w:rsid w:val="00583B0F"/>
    <w:rsid w:val="0058464A"/>
    <w:rsid w:val="0058545A"/>
    <w:rsid w:val="00585952"/>
    <w:rsid w:val="00585F4A"/>
    <w:rsid w:val="005864C7"/>
    <w:rsid w:val="005878F7"/>
    <w:rsid w:val="0059079B"/>
    <w:rsid w:val="00592AA7"/>
    <w:rsid w:val="0059329D"/>
    <w:rsid w:val="00593D8B"/>
    <w:rsid w:val="0059493C"/>
    <w:rsid w:val="005A1037"/>
    <w:rsid w:val="005A26E6"/>
    <w:rsid w:val="005A2AE1"/>
    <w:rsid w:val="005A353E"/>
    <w:rsid w:val="005A3647"/>
    <w:rsid w:val="005A3DF2"/>
    <w:rsid w:val="005A6BA3"/>
    <w:rsid w:val="005B325D"/>
    <w:rsid w:val="005B3AF8"/>
    <w:rsid w:val="005B50BF"/>
    <w:rsid w:val="005B7624"/>
    <w:rsid w:val="005B7625"/>
    <w:rsid w:val="005C1899"/>
    <w:rsid w:val="005C2975"/>
    <w:rsid w:val="005C2E7A"/>
    <w:rsid w:val="005C40B5"/>
    <w:rsid w:val="005C4361"/>
    <w:rsid w:val="005C47EF"/>
    <w:rsid w:val="005C5804"/>
    <w:rsid w:val="005C705C"/>
    <w:rsid w:val="005D080F"/>
    <w:rsid w:val="005D0876"/>
    <w:rsid w:val="005D0F7C"/>
    <w:rsid w:val="005D1429"/>
    <w:rsid w:val="005D1EDF"/>
    <w:rsid w:val="005D260B"/>
    <w:rsid w:val="005D4271"/>
    <w:rsid w:val="005D59EB"/>
    <w:rsid w:val="005D6661"/>
    <w:rsid w:val="005D6D9C"/>
    <w:rsid w:val="005D74F7"/>
    <w:rsid w:val="005E0D4F"/>
    <w:rsid w:val="005E27E7"/>
    <w:rsid w:val="005E384B"/>
    <w:rsid w:val="005E3DF0"/>
    <w:rsid w:val="005F0567"/>
    <w:rsid w:val="005F14CB"/>
    <w:rsid w:val="005F39B8"/>
    <w:rsid w:val="005F63C0"/>
    <w:rsid w:val="005F680B"/>
    <w:rsid w:val="005F7309"/>
    <w:rsid w:val="005F7595"/>
    <w:rsid w:val="0060016B"/>
    <w:rsid w:val="006016A3"/>
    <w:rsid w:val="00601E60"/>
    <w:rsid w:val="00602011"/>
    <w:rsid w:val="006020E0"/>
    <w:rsid w:val="006023B0"/>
    <w:rsid w:val="006026C7"/>
    <w:rsid w:val="0060469B"/>
    <w:rsid w:val="006050E6"/>
    <w:rsid w:val="00605EF3"/>
    <w:rsid w:val="006068AD"/>
    <w:rsid w:val="00606F09"/>
    <w:rsid w:val="00610BEF"/>
    <w:rsid w:val="006120DB"/>
    <w:rsid w:val="00612C49"/>
    <w:rsid w:val="0061334D"/>
    <w:rsid w:val="006143BC"/>
    <w:rsid w:val="00614690"/>
    <w:rsid w:val="00615C6E"/>
    <w:rsid w:val="00616401"/>
    <w:rsid w:val="006214A9"/>
    <w:rsid w:val="00622B9F"/>
    <w:rsid w:val="006244C3"/>
    <w:rsid w:val="00626983"/>
    <w:rsid w:val="00626D52"/>
    <w:rsid w:val="00630D21"/>
    <w:rsid w:val="0063215C"/>
    <w:rsid w:val="00633103"/>
    <w:rsid w:val="006332D3"/>
    <w:rsid w:val="00633369"/>
    <w:rsid w:val="006336D7"/>
    <w:rsid w:val="00633701"/>
    <w:rsid w:val="00637CE5"/>
    <w:rsid w:val="00640798"/>
    <w:rsid w:val="00641188"/>
    <w:rsid w:val="00641353"/>
    <w:rsid w:val="006414AE"/>
    <w:rsid w:val="006424C1"/>
    <w:rsid w:val="00642C6A"/>
    <w:rsid w:val="00643750"/>
    <w:rsid w:val="00644838"/>
    <w:rsid w:val="006511C0"/>
    <w:rsid w:val="00651246"/>
    <w:rsid w:val="0065266F"/>
    <w:rsid w:val="00656463"/>
    <w:rsid w:val="006568D1"/>
    <w:rsid w:val="00663CE4"/>
    <w:rsid w:val="0066491F"/>
    <w:rsid w:val="006652F6"/>
    <w:rsid w:val="006659C6"/>
    <w:rsid w:val="00667CEF"/>
    <w:rsid w:val="00667D18"/>
    <w:rsid w:val="00670623"/>
    <w:rsid w:val="00671E03"/>
    <w:rsid w:val="00671FAE"/>
    <w:rsid w:val="00672126"/>
    <w:rsid w:val="00675E92"/>
    <w:rsid w:val="0067685A"/>
    <w:rsid w:val="0067791B"/>
    <w:rsid w:val="006779F5"/>
    <w:rsid w:val="006802E7"/>
    <w:rsid w:val="00682693"/>
    <w:rsid w:val="00682A66"/>
    <w:rsid w:val="00682AA0"/>
    <w:rsid w:val="00682B6B"/>
    <w:rsid w:val="00683513"/>
    <w:rsid w:val="00684644"/>
    <w:rsid w:val="0068558F"/>
    <w:rsid w:val="00687ACE"/>
    <w:rsid w:val="00687E2C"/>
    <w:rsid w:val="006906F3"/>
    <w:rsid w:val="006910EB"/>
    <w:rsid w:val="00691CDD"/>
    <w:rsid w:val="006926AF"/>
    <w:rsid w:val="00692F25"/>
    <w:rsid w:val="00694AC4"/>
    <w:rsid w:val="006952DD"/>
    <w:rsid w:val="006968F1"/>
    <w:rsid w:val="0069727B"/>
    <w:rsid w:val="0069735B"/>
    <w:rsid w:val="006974E4"/>
    <w:rsid w:val="006A32A5"/>
    <w:rsid w:val="006A44CE"/>
    <w:rsid w:val="006A4FF6"/>
    <w:rsid w:val="006A60A4"/>
    <w:rsid w:val="006A6543"/>
    <w:rsid w:val="006B06DE"/>
    <w:rsid w:val="006B08C9"/>
    <w:rsid w:val="006B14DD"/>
    <w:rsid w:val="006B1D3C"/>
    <w:rsid w:val="006B25C4"/>
    <w:rsid w:val="006B3A87"/>
    <w:rsid w:val="006B3EAB"/>
    <w:rsid w:val="006B6F0B"/>
    <w:rsid w:val="006B6F7D"/>
    <w:rsid w:val="006B7768"/>
    <w:rsid w:val="006B79C6"/>
    <w:rsid w:val="006B7ADB"/>
    <w:rsid w:val="006B7D8C"/>
    <w:rsid w:val="006C4353"/>
    <w:rsid w:val="006C4953"/>
    <w:rsid w:val="006C4FD8"/>
    <w:rsid w:val="006C60A7"/>
    <w:rsid w:val="006C676E"/>
    <w:rsid w:val="006C7465"/>
    <w:rsid w:val="006D0F48"/>
    <w:rsid w:val="006D16A4"/>
    <w:rsid w:val="006D1EEE"/>
    <w:rsid w:val="006D2690"/>
    <w:rsid w:val="006D2D31"/>
    <w:rsid w:val="006D395D"/>
    <w:rsid w:val="006D47BA"/>
    <w:rsid w:val="006D4B01"/>
    <w:rsid w:val="006E14B6"/>
    <w:rsid w:val="006E1E5B"/>
    <w:rsid w:val="006E2D39"/>
    <w:rsid w:val="006E30D7"/>
    <w:rsid w:val="006E3E0F"/>
    <w:rsid w:val="006E3F9A"/>
    <w:rsid w:val="006E42E7"/>
    <w:rsid w:val="006E43D4"/>
    <w:rsid w:val="006E51CA"/>
    <w:rsid w:val="006E58A4"/>
    <w:rsid w:val="006E678F"/>
    <w:rsid w:val="006E6981"/>
    <w:rsid w:val="006E74BF"/>
    <w:rsid w:val="006E7981"/>
    <w:rsid w:val="006E7C44"/>
    <w:rsid w:val="006F09FE"/>
    <w:rsid w:val="006F2553"/>
    <w:rsid w:val="006F2D27"/>
    <w:rsid w:val="006F2DC5"/>
    <w:rsid w:val="006F2FCF"/>
    <w:rsid w:val="006F36EA"/>
    <w:rsid w:val="006F51E7"/>
    <w:rsid w:val="006F7A1D"/>
    <w:rsid w:val="00700D2A"/>
    <w:rsid w:val="00702D68"/>
    <w:rsid w:val="00703C80"/>
    <w:rsid w:val="00705670"/>
    <w:rsid w:val="00707F36"/>
    <w:rsid w:val="00710217"/>
    <w:rsid w:val="00711AA1"/>
    <w:rsid w:val="00713138"/>
    <w:rsid w:val="00715529"/>
    <w:rsid w:val="0071635A"/>
    <w:rsid w:val="007169DC"/>
    <w:rsid w:val="00717089"/>
    <w:rsid w:val="00717161"/>
    <w:rsid w:val="007171D7"/>
    <w:rsid w:val="007179CF"/>
    <w:rsid w:val="00721578"/>
    <w:rsid w:val="00721E2C"/>
    <w:rsid w:val="00722539"/>
    <w:rsid w:val="00722E12"/>
    <w:rsid w:val="0072540F"/>
    <w:rsid w:val="007277D3"/>
    <w:rsid w:val="00727C88"/>
    <w:rsid w:val="00730D14"/>
    <w:rsid w:val="007316E4"/>
    <w:rsid w:val="00731F8B"/>
    <w:rsid w:val="00733A21"/>
    <w:rsid w:val="007354A3"/>
    <w:rsid w:val="00735A38"/>
    <w:rsid w:val="00737933"/>
    <w:rsid w:val="007405BF"/>
    <w:rsid w:val="00740624"/>
    <w:rsid w:val="00740B08"/>
    <w:rsid w:val="00740D39"/>
    <w:rsid w:val="007460FD"/>
    <w:rsid w:val="00746E83"/>
    <w:rsid w:val="00747227"/>
    <w:rsid w:val="0075287C"/>
    <w:rsid w:val="0075345E"/>
    <w:rsid w:val="00761AD3"/>
    <w:rsid w:val="007623A8"/>
    <w:rsid w:val="00762A1F"/>
    <w:rsid w:val="00762BC5"/>
    <w:rsid w:val="00764375"/>
    <w:rsid w:val="00765657"/>
    <w:rsid w:val="007669EE"/>
    <w:rsid w:val="007676F8"/>
    <w:rsid w:val="00767881"/>
    <w:rsid w:val="00767DBE"/>
    <w:rsid w:val="00767F93"/>
    <w:rsid w:val="00770612"/>
    <w:rsid w:val="007708E0"/>
    <w:rsid w:val="00770A20"/>
    <w:rsid w:val="00770D47"/>
    <w:rsid w:val="00770DA5"/>
    <w:rsid w:val="007717E9"/>
    <w:rsid w:val="00772647"/>
    <w:rsid w:val="0077325B"/>
    <w:rsid w:val="007739CD"/>
    <w:rsid w:val="00775073"/>
    <w:rsid w:val="007752B1"/>
    <w:rsid w:val="00775A70"/>
    <w:rsid w:val="007764E2"/>
    <w:rsid w:val="00776FCB"/>
    <w:rsid w:val="0077791B"/>
    <w:rsid w:val="00777C79"/>
    <w:rsid w:val="0078007B"/>
    <w:rsid w:val="00780D73"/>
    <w:rsid w:val="00782A84"/>
    <w:rsid w:val="00782B8C"/>
    <w:rsid w:val="00783BBE"/>
    <w:rsid w:val="0078404A"/>
    <w:rsid w:val="007842E4"/>
    <w:rsid w:val="00784AF1"/>
    <w:rsid w:val="0078587F"/>
    <w:rsid w:val="00790837"/>
    <w:rsid w:val="00790FDC"/>
    <w:rsid w:val="00792E4B"/>
    <w:rsid w:val="00794680"/>
    <w:rsid w:val="00794A26"/>
    <w:rsid w:val="0079613E"/>
    <w:rsid w:val="007A1903"/>
    <w:rsid w:val="007A257C"/>
    <w:rsid w:val="007A2EFA"/>
    <w:rsid w:val="007A3238"/>
    <w:rsid w:val="007A629F"/>
    <w:rsid w:val="007A6A7C"/>
    <w:rsid w:val="007A6BDD"/>
    <w:rsid w:val="007B0C9D"/>
    <w:rsid w:val="007B492D"/>
    <w:rsid w:val="007B5DBF"/>
    <w:rsid w:val="007B60D9"/>
    <w:rsid w:val="007B7715"/>
    <w:rsid w:val="007B7802"/>
    <w:rsid w:val="007B7D92"/>
    <w:rsid w:val="007C11CB"/>
    <w:rsid w:val="007C127B"/>
    <w:rsid w:val="007C12CA"/>
    <w:rsid w:val="007C1364"/>
    <w:rsid w:val="007C544D"/>
    <w:rsid w:val="007C6074"/>
    <w:rsid w:val="007C68D1"/>
    <w:rsid w:val="007D281C"/>
    <w:rsid w:val="007D3877"/>
    <w:rsid w:val="007D4135"/>
    <w:rsid w:val="007D478D"/>
    <w:rsid w:val="007D5690"/>
    <w:rsid w:val="007D6ABD"/>
    <w:rsid w:val="007D727B"/>
    <w:rsid w:val="007D7E5F"/>
    <w:rsid w:val="007E0762"/>
    <w:rsid w:val="007E1CD6"/>
    <w:rsid w:val="007E2103"/>
    <w:rsid w:val="007E253A"/>
    <w:rsid w:val="007E2B6B"/>
    <w:rsid w:val="007E47DA"/>
    <w:rsid w:val="007E4BF2"/>
    <w:rsid w:val="007E5853"/>
    <w:rsid w:val="007E5979"/>
    <w:rsid w:val="007E5B89"/>
    <w:rsid w:val="007E6605"/>
    <w:rsid w:val="007E7613"/>
    <w:rsid w:val="007E770E"/>
    <w:rsid w:val="007E774C"/>
    <w:rsid w:val="007F0A4A"/>
    <w:rsid w:val="007F1572"/>
    <w:rsid w:val="007F1C87"/>
    <w:rsid w:val="007F2E20"/>
    <w:rsid w:val="007F2EF1"/>
    <w:rsid w:val="007F3CFB"/>
    <w:rsid w:val="007F59FA"/>
    <w:rsid w:val="007F60E1"/>
    <w:rsid w:val="007F77DD"/>
    <w:rsid w:val="007F7DCE"/>
    <w:rsid w:val="0080027A"/>
    <w:rsid w:val="00800F8E"/>
    <w:rsid w:val="00803147"/>
    <w:rsid w:val="00803695"/>
    <w:rsid w:val="00803850"/>
    <w:rsid w:val="008044FC"/>
    <w:rsid w:val="00804F9F"/>
    <w:rsid w:val="008056BD"/>
    <w:rsid w:val="008056E4"/>
    <w:rsid w:val="00807EE1"/>
    <w:rsid w:val="00810E00"/>
    <w:rsid w:val="00813F88"/>
    <w:rsid w:val="00814927"/>
    <w:rsid w:val="00814CA6"/>
    <w:rsid w:val="00814E07"/>
    <w:rsid w:val="00816614"/>
    <w:rsid w:val="008220B1"/>
    <w:rsid w:val="00822A91"/>
    <w:rsid w:val="00823559"/>
    <w:rsid w:val="00824737"/>
    <w:rsid w:val="00825189"/>
    <w:rsid w:val="00825C66"/>
    <w:rsid w:val="00831029"/>
    <w:rsid w:val="0083347A"/>
    <w:rsid w:val="008338D6"/>
    <w:rsid w:val="008345D9"/>
    <w:rsid w:val="0083786C"/>
    <w:rsid w:val="00842071"/>
    <w:rsid w:val="008434CC"/>
    <w:rsid w:val="00843829"/>
    <w:rsid w:val="00843F0B"/>
    <w:rsid w:val="008467D2"/>
    <w:rsid w:val="00851066"/>
    <w:rsid w:val="00852129"/>
    <w:rsid w:val="00853916"/>
    <w:rsid w:val="00853B6A"/>
    <w:rsid w:val="00853B72"/>
    <w:rsid w:val="00854CF9"/>
    <w:rsid w:val="00855F13"/>
    <w:rsid w:val="008564A0"/>
    <w:rsid w:val="00856B19"/>
    <w:rsid w:val="00856C2A"/>
    <w:rsid w:val="0085778F"/>
    <w:rsid w:val="00857F23"/>
    <w:rsid w:val="00861029"/>
    <w:rsid w:val="00861EB2"/>
    <w:rsid w:val="00861ECF"/>
    <w:rsid w:val="008621A1"/>
    <w:rsid w:val="00862D32"/>
    <w:rsid w:val="008671CE"/>
    <w:rsid w:val="00867F11"/>
    <w:rsid w:val="00871604"/>
    <w:rsid w:val="00872217"/>
    <w:rsid w:val="00872250"/>
    <w:rsid w:val="00875EF7"/>
    <w:rsid w:val="00877AB2"/>
    <w:rsid w:val="0088104D"/>
    <w:rsid w:val="00882A1A"/>
    <w:rsid w:val="00883503"/>
    <w:rsid w:val="00883759"/>
    <w:rsid w:val="00883CD0"/>
    <w:rsid w:val="00885847"/>
    <w:rsid w:val="00890D2C"/>
    <w:rsid w:val="008935A6"/>
    <w:rsid w:val="00894300"/>
    <w:rsid w:val="00896888"/>
    <w:rsid w:val="008968AC"/>
    <w:rsid w:val="00896DC2"/>
    <w:rsid w:val="008974D8"/>
    <w:rsid w:val="008A0AC0"/>
    <w:rsid w:val="008A1F59"/>
    <w:rsid w:val="008A22C0"/>
    <w:rsid w:val="008A2C58"/>
    <w:rsid w:val="008A4C96"/>
    <w:rsid w:val="008A655A"/>
    <w:rsid w:val="008A658D"/>
    <w:rsid w:val="008A7C01"/>
    <w:rsid w:val="008B0F6A"/>
    <w:rsid w:val="008B1F7B"/>
    <w:rsid w:val="008B29D2"/>
    <w:rsid w:val="008B2BBE"/>
    <w:rsid w:val="008B2C13"/>
    <w:rsid w:val="008B3740"/>
    <w:rsid w:val="008B3744"/>
    <w:rsid w:val="008B37A2"/>
    <w:rsid w:val="008B44AC"/>
    <w:rsid w:val="008B497D"/>
    <w:rsid w:val="008B5C79"/>
    <w:rsid w:val="008B6E2A"/>
    <w:rsid w:val="008B7369"/>
    <w:rsid w:val="008B7D9C"/>
    <w:rsid w:val="008B7E89"/>
    <w:rsid w:val="008C1099"/>
    <w:rsid w:val="008C331C"/>
    <w:rsid w:val="008C3DCC"/>
    <w:rsid w:val="008C48E7"/>
    <w:rsid w:val="008C6E00"/>
    <w:rsid w:val="008C7B13"/>
    <w:rsid w:val="008D0123"/>
    <w:rsid w:val="008D054C"/>
    <w:rsid w:val="008D115B"/>
    <w:rsid w:val="008D4804"/>
    <w:rsid w:val="008D4EC9"/>
    <w:rsid w:val="008D655C"/>
    <w:rsid w:val="008D759E"/>
    <w:rsid w:val="008E10F3"/>
    <w:rsid w:val="008E1593"/>
    <w:rsid w:val="008E19B8"/>
    <w:rsid w:val="008E1BCD"/>
    <w:rsid w:val="008E469E"/>
    <w:rsid w:val="008E4DAE"/>
    <w:rsid w:val="008E7004"/>
    <w:rsid w:val="008F1A1D"/>
    <w:rsid w:val="008F1C42"/>
    <w:rsid w:val="008F351A"/>
    <w:rsid w:val="008F3E47"/>
    <w:rsid w:val="008F4398"/>
    <w:rsid w:val="008F5D81"/>
    <w:rsid w:val="008F66A6"/>
    <w:rsid w:val="008F6DF3"/>
    <w:rsid w:val="0090098B"/>
    <w:rsid w:val="0090240F"/>
    <w:rsid w:val="00903923"/>
    <w:rsid w:val="00903F9C"/>
    <w:rsid w:val="009044B9"/>
    <w:rsid w:val="00905E7C"/>
    <w:rsid w:val="00905F4B"/>
    <w:rsid w:val="009070BB"/>
    <w:rsid w:val="00911DEC"/>
    <w:rsid w:val="00912A45"/>
    <w:rsid w:val="00913AAA"/>
    <w:rsid w:val="009164C9"/>
    <w:rsid w:val="00917A1E"/>
    <w:rsid w:val="00922A9C"/>
    <w:rsid w:val="00923782"/>
    <w:rsid w:val="00924A95"/>
    <w:rsid w:val="009323EF"/>
    <w:rsid w:val="009325C2"/>
    <w:rsid w:val="00932B1E"/>
    <w:rsid w:val="00933F7B"/>
    <w:rsid w:val="009365D7"/>
    <w:rsid w:val="0093728F"/>
    <w:rsid w:val="00937334"/>
    <w:rsid w:val="00941DB7"/>
    <w:rsid w:val="00942366"/>
    <w:rsid w:val="009427AB"/>
    <w:rsid w:val="00944FF5"/>
    <w:rsid w:val="009459DE"/>
    <w:rsid w:val="00945D1D"/>
    <w:rsid w:val="00946F0A"/>
    <w:rsid w:val="009472B3"/>
    <w:rsid w:val="009478AC"/>
    <w:rsid w:val="00947E9B"/>
    <w:rsid w:val="009508CF"/>
    <w:rsid w:val="00952311"/>
    <w:rsid w:val="00953463"/>
    <w:rsid w:val="009535BE"/>
    <w:rsid w:val="009539D4"/>
    <w:rsid w:val="0095493E"/>
    <w:rsid w:val="009551EE"/>
    <w:rsid w:val="00955802"/>
    <w:rsid w:val="00955954"/>
    <w:rsid w:val="00957301"/>
    <w:rsid w:val="009602AF"/>
    <w:rsid w:val="00960EFA"/>
    <w:rsid w:val="009611EA"/>
    <w:rsid w:val="009613C9"/>
    <w:rsid w:val="00963EFB"/>
    <w:rsid w:val="0096407A"/>
    <w:rsid w:val="00965260"/>
    <w:rsid w:val="009659FA"/>
    <w:rsid w:val="0096630F"/>
    <w:rsid w:val="00966A75"/>
    <w:rsid w:val="00966C3C"/>
    <w:rsid w:val="009675CE"/>
    <w:rsid w:val="009709A6"/>
    <w:rsid w:val="00970B3C"/>
    <w:rsid w:val="0097112C"/>
    <w:rsid w:val="009753AC"/>
    <w:rsid w:val="00975F45"/>
    <w:rsid w:val="00976E99"/>
    <w:rsid w:val="0097791A"/>
    <w:rsid w:val="00980997"/>
    <w:rsid w:val="00980DAF"/>
    <w:rsid w:val="009832D2"/>
    <w:rsid w:val="00983FDD"/>
    <w:rsid w:val="009868C6"/>
    <w:rsid w:val="00986909"/>
    <w:rsid w:val="00990652"/>
    <w:rsid w:val="00991687"/>
    <w:rsid w:val="009920D3"/>
    <w:rsid w:val="00992CC9"/>
    <w:rsid w:val="00993FF3"/>
    <w:rsid w:val="0099476F"/>
    <w:rsid w:val="00994E1A"/>
    <w:rsid w:val="009959AC"/>
    <w:rsid w:val="00996900"/>
    <w:rsid w:val="00997181"/>
    <w:rsid w:val="009A1728"/>
    <w:rsid w:val="009A1BE0"/>
    <w:rsid w:val="009A3582"/>
    <w:rsid w:val="009B0354"/>
    <w:rsid w:val="009B0DF6"/>
    <w:rsid w:val="009B26A2"/>
    <w:rsid w:val="009B3530"/>
    <w:rsid w:val="009B358E"/>
    <w:rsid w:val="009B3741"/>
    <w:rsid w:val="009B47F2"/>
    <w:rsid w:val="009B4FFA"/>
    <w:rsid w:val="009B6588"/>
    <w:rsid w:val="009B7C38"/>
    <w:rsid w:val="009B7CA6"/>
    <w:rsid w:val="009C0250"/>
    <w:rsid w:val="009C0C2F"/>
    <w:rsid w:val="009C10F4"/>
    <w:rsid w:val="009C2651"/>
    <w:rsid w:val="009C31A0"/>
    <w:rsid w:val="009C43F3"/>
    <w:rsid w:val="009C46B6"/>
    <w:rsid w:val="009C4AF1"/>
    <w:rsid w:val="009C6698"/>
    <w:rsid w:val="009C7960"/>
    <w:rsid w:val="009D0B32"/>
    <w:rsid w:val="009D1AEF"/>
    <w:rsid w:val="009D1CD8"/>
    <w:rsid w:val="009D1D21"/>
    <w:rsid w:val="009D468E"/>
    <w:rsid w:val="009D4FE0"/>
    <w:rsid w:val="009D53E5"/>
    <w:rsid w:val="009D6478"/>
    <w:rsid w:val="009D6E08"/>
    <w:rsid w:val="009D7B29"/>
    <w:rsid w:val="009E179F"/>
    <w:rsid w:val="009E1DCF"/>
    <w:rsid w:val="009E2133"/>
    <w:rsid w:val="009E257B"/>
    <w:rsid w:val="009E425F"/>
    <w:rsid w:val="009E5357"/>
    <w:rsid w:val="009E548E"/>
    <w:rsid w:val="009E6E48"/>
    <w:rsid w:val="009E7337"/>
    <w:rsid w:val="009E7DDA"/>
    <w:rsid w:val="009F0D57"/>
    <w:rsid w:val="009F1BDF"/>
    <w:rsid w:val="009F25C3"/>
    <w:rsid w:val="009F3B20"/>
    <w:rsid w:val="009F465B"/>
    <w:rsid w:val="009F5484"/>
    <w:rsid w:val="00A00171"/>
    <w:rsid w:val="00A00960"/>
    <w:rsid w:val="00A0190C"/>
    <w:rsid w:val="00A04A99"/>
    <w:rsid w:val="00A0534B"/>
    <w:rsid w:val="00A0539A"/>
    <w:rsid w:val="00A058D3"/>
    <w:rsid w:val="00A05DBC"/>
    <w:rsid w:val="00A07754"/>
    <w:rsid w:val="00A1052F"/>
    <w:rsid w:val="00A12216"/>
    <w:rsid w:val="00A129C6"/>
    <w:rsid w:val="00A132F7"/>
    <w:rsid w:val="00A14F9C"/>
    <w:rsid w:val="00A15938"/>
    <w:rsid w:val="00A17790"/>
    <w:rsid w:val="00A22219"/>
    <w:rsid w:val="00A23854"/>
    <w:rsid w:val="00A24010"/>
    <w:rsid w:val="00A24A21"/>
    <w:rsid w:val="00A25B7F"/>
    <w:rsid w:val="00A27259"/>
    <w:rsid w:val="00A272BA"/>
    <w:rsid w:val="00A27A47"/>
    <w:rsid w:val="00A30395"/>
    <w:rsid w:val="00A306DE"/>
    <w:rsid w:val="00A313EB"/>
    <w:rsid w:val="00A31714"/>
    <w:rsid w:val="00A321BE"/>
    <w:rsid w:val="00A3288C"/>
    <w:rsid w:val="00A3294A"/>
    <w:rsid w:val="00A33716"/>
    <w:rsid w:val="00A3708B"/>
    <w:rsid w:val="00A40D35"/>
    <w:rsid w:val="00A422B2"/>
    <w:rsid w:val="00A439F2"/>
    <w:rsid w:val="00A43ECE"/>
    <w:rsid w:val="00A44B1C"/>
    <w:rsid w:val="00A4594D"/>
    <w:rsid w:val="00A50094"/>
    <w:rsid w:val="00A501C9"/>
    <w:rsid w:val="00A5152E"/>
    <w:rsid w:val="00A51723"/>
    <w:rsid w:val="00A56EF6"/>
    <w:rsid w:val="00A57ADC"/>
    <w:rsid w:val="00A622A0"/>
    <w:rsid w:val="00A625D3"/>
    <w:rsid w:val="00A62B97"/>
    <w:rsid w:val="00A638AA"/>
    <w:rsid w:val="00A64E7F"/>
    <w:rsid w:val="00A66F21"/>
    <w:rsid w:val="00A716EB"/>
    <w:rsid w:val="00A720AA"/>
    <w:rsid w:val="00A733D3"/>
    <w:rsid w:val="00A7763F"/>
    <w:rsid w:val="00A81143"/>
    <w:rsid w:val="00A82DCC"/>
    <w:rsid w:val="00A83DF5"/>
    <w:rsid w:val="00A84E04"/>
    <w:rsid w:val="00A84F46"/>
    <w:rsid w:val="00A8537B"/>
    <w:rsid w:val="00A86A33"/>
    <w:rsid w:val="00A910C2"/>
    <w:rsid w:val="00A9116E"/>
    <w:rsid w:val="00A92CB1"/>
    <w:rsid w:val="00A935D4"/>
    <w:rsid w:val="00A97091"/>
    <w:rsid w:val="00A975D1"/>
    <w:rsid w:val="00A97A28"/>
    <w:rsid w:val="00A97F09"/>
    <w:rsid w:val="00AA0616"/>
    <w:rsid w:val="00AA0C17"/>
    <w:rsid w:val="00AA218E"/>
    <w:rsid w:val="00AA4DE4"/>
    <w:rsid w:val="00AA57B0"/>
    <w:rsid w:val="00AA5FF0"/>
    <w:rsid w:val="00AA6274"/>
    <w:rsid w:val="00AB1950"/>
    <w:rsid w:val="00AB1E97"/>
    <w:rsid w:val="00AB4204"/>
    <w:rsid w:val="00AB4873"/>
    <w:rsid w:val="00AB5715"/>
    <w:rsid w:val="00AB59F7"/>
    <w:rsid w:val="00AB5FA8"/>
    <w:rsid w:val="00AB6193"/>
    <w:rsid w:val="00AB671F"/>
    <w:rsid w:val="00AB6C69"/>
    <w:rsid w:val="00AB7BF2"/>
    <w:rsid w:val="00AC176A"/>
    <w:rsid w:val="00AC2645"/>
    <w:rsid w:val="00AC74A8"/>
    <w:rsid w:val="00AC752A"/>
    <w:rsid w:val="00AC7BAD"/>
    <w:rsid w:val="00AD0C8B"/>
    <w:rsid w:val="00AD1574"/>
    <w:rsid w:val="00AD1E9D"/>
    <w:rsid w:val="00AD2F67"/>
    <w:rsid w:val="00AD4694"/>
    <w:rsid w:val="00AE043D"/>
    <w:rsid w:val="00AE4933"/>
    <w:rsid w:val="00AE5C71"/>
    <w:rsid w:val="00AE7243"/>
    <w:rsid w:val="00AF10E0"/>
    <w:rsid w:val="00AF1D00"/>
    <w:rsid w:val="00AF1D4E"/>
    <w:rsid w:val="00AF6A97"/>
    <w:rsid w:val="00AF6C89"/>
    <w:rsid w:val="00AF6CD6"/>
    <w:rsid w:val="00AF7638"/>
    <w:rsid w:val="00B00803"/>
    <w:rsid w:val="00B038D1"/>
    <w:rsid w:val="00B04B0C"/>
    <w:rsid w:val="00B0723A"/>
    <w:rsid w:val="00B10957"/>
    <w:rsid w:val="00B1198E"/>
    <w:rsid w:val="00B11CA8"/>
    <w:rsid w:val="00B11D12"/>
    <w:rsid w:val="00B123CE"/>
    <w:rsid w:val="00B1303B"/>
    <w:rsid w:val="00B1622F"/>
    <w:rsid w:val="00B16785"/>
    <w:rsid w:val="00B173C8"/>
    <w:rsid w:val="00B1746F"/>
    <w:rsid w:val="00B2230F"/>
    <w:rsid w:val="00B240BF"/>
    <w:rsid w:val="00B24CEB"/>
    <w:rsid w:val="00B2506D"/>
    <w:rsid w:val="00B2607E"/>
    <w:rsid w:val="00B2612E"/>
    <w:rsid w:val="00B262BD"/>
    <w:rsid w:val="00B2756F"/>
    <w:rsid w:val="00B27EFA"/>
    <w:rsid w:val="00B3125C"/>
    <w:rsid w:val="00B314AE"/>
    <w:rsid w:val="00B3259C"/>
    <w:rsid w:val="00B3272C"/>
    <w:rsid w:val="00B33219"/>
    <w:rsid w:val="00B341CD"/>
    <w:rsid w:val="00B359E9"/>
    <w:rsid w:val="00B36DE6"/>
    <w:rsid w:val="00B372C4"/>
    <w:rsid w:val="00B37552"/>
    <w:rsid w:val="00B37E7E"/>
    <w:rsid w:val="00B422F8"/>
    <w:rsid w:val="00B429AE"/>
    <w:rsid w:val="00B42B92"/>
    <w:rsid w:val="00B42FBE"/>
    <w:rsid w:val="00B436B6"/>
    <w:rsid w:val="00B43BFB"/>
    <w:rsid w:val="00B44A74"/>
    <w:rsid w:val="00B451D3"/>
    <w:rsid w:val="00B45B95"/>
    <w:rsid w:val="00B46315"/>
    <w:rsid w:val="00B466B3"/>
    <w:rsid w:val="00B46C7F"/>
    <w:rsid w:val="00B47F3C"/>
    <w:rsid w:val="00B50267"/>
    <w:rsid w:val="00B507B6"/>
    <w:rsid w:val="00B507CE"/>
    <w:rsid w:val="00B51E49"/>
    <w:rsid w:val="00B51E9A"/>
    <w:rsid w:val="00B52181"/>
    <w:rsid w:val="00B532D5"/>
    <w:rsid w:val="00B53E45"/>
    <w:rsid w:val="00B573F6"/>
    <w:rsid w:val="00B57E78"/>
    <w:rsid w:val="00B57F5D"/>
    <w:rsid w:val="00B6080F"/>
    <w:rsid w:val="00B614D5"/>
    <w:rsid w:val="00B702F7"/>
    <w:rsid w:val="00B70947"/>
    <w:rsid w:val="00B71AC7"/>
    <w:rsid w:val="00B7387A"/>
    <w:rsid w:val="00B74171"/>
    <w:rsid w:val="00B74519"/>
    <w:rsid w:val="00B747AA"/>
    <w:rsid w:val="00B74870"/>
    <w:rsid w:val="00B76F3B"/>
    <w:rsid w:val="00B80AA8"/>
    <w:rsid w:val="00B80B1B"/>
    <w:rsid w:val="00B81978"/>
    <w:rsid w:val="00B829FE"/>
    <w:rsid w:val="00B835B7"/>
    <w:rsid w:val="00B83E8A"/>
    <w:rsid w:val="00B84622"/>
    <w:rsid w:val="00B84C42"/>
    <w:rsid w:val="00B84E38"/>
    <w:rsid w:val="00B84FE5"/>
    <w:rsid w:val="00B8627A"/>
    <w:rsid w:val="00B86E6A"/>
    <w:rsid w:val="00B86ED1"/>
    <w:rsid w:val="00B8779B"/>
    <w:rsid w:val="00B91778"/>
    <w:rsid w:val="00B931E3"/>
    <w:rsid w:val="00B935DE"/>
    <w:rsid w:val="00B97F5D"/>
    <w:rsid w:val="00BA026C"/>
    <w:rsid w:val="00BA1340"/>
    <w:rsid w:val="00BA3129"/>
    <w:rsid w:val="00BA441A"/>
    <w:rsid w:val="00BA533D"/>
    <w:rsid w:val="00BA5C7E"/>
    <w:rsid w:val="00BA5E45"/>
    <w:rsid w:val="00BB3549"/>
    <w:rsid w:val="00BB3857"/>
    <w:rsid w:val="00BB49E4"/>
    <w:rsid w:val="00BB4BF1"/>
    <w:rsid w:val="00BB541A"/>
    <w:rsid w:val="00BB56C9"/>
    <w:rsid w:val="00BB6A5F"/>
    <w:rsid w:val="00BB6B5A"/>
    <w:rsid w:val="00BC117C"/>
    <w:rsid w:val="00BC226F"/>
    <w:rsid w:val="00BC3800"/>
    <w:rsid w:val="00BC4A17"/>
    <w:rsid w:val="00BC4E8C"/>
    <w:rsid w:val="00BC5DA6"/>
    <w:rsid w:val="00BC6EA5"/>
    <w:rsid w:val="00BC7528"/>
    <w:rsid w:val="00BD4583"/>
    <w:rsid w:val="00BD5E60"/>
    <w:rsid w:val="00BD6576"/>
    <w:rsid w:val="00BD7319"/>
    <w:rsid w:val="00BD7944"/>
    <w:rsid w:val="00BE13D3"/>
    <w:rsid w:val="00BE1A9F"/>
    <w:rsid w:val="00BE2E86"/>
    <w:rsid w:val="00BE328B"/>
    <w:rsid w:val="00BE45F1"/>
    <w:rsid w:val="00BE5B82"/>
    <w:rsid w:val="00BE5F51"/>
    <w:rsid w:val="00BE7F5B"/>
    <w:rsid w:val="00BF0090"/>
    <w:rsid w:val="00BF1380"/>
    <w:rsid w:val="00BF1C74"/>
    <w:rsid w:val="00BF2FEC"/>
    <w:rsid w:val="00BF3A35"/>
    <w:rsid w:val="00BF5F43"/>
    <w:rsid w:val="00BF6698"/>
    <w:rsid w:val="00BF6D1D"/>
    <w:rsid w:val="00C013A8"/>
    <w:rsid w:val="00C0146E"/>
    <w:rsid w:val="00C028E6"/>
    <w:rsid w:val="00C02C4B"/>
    <w:rsid w:val="00C04736"/>
    <w:rsid w:val="00C0538F"/>
    <w:rsid w:val="00C065CD"/>
    <w:rsid w:val="00C111AE"/>
    <w:rsid w:val="00C11FB5"/>
    <w:rsid w:val="00C13081"/>
    <w:rsid w:val="00C142BD"/>
    <w:rsid w:val="00C15C2E"/>
    <w:rsid w:val="00C17BD5"/>
    <w:rsid w:val="00C17CE7"/>
    <w:rsid w:val="00C211E4"/>
    <w:rsid w:val="00C21432"/>
    <w:rsid w:val="00C2365E"/>
    <w:rsid w:val="00C23CE0"/>
    <w:rsid w:val="00C252DA"/>
    <w:rsid w:val="00C2591D"/>
    <w:rsid w:val="00C26497"/>
    <w:rsid w:val="00C265AF"/>
    <w:rsid w:val="00C269B1"/>
    <w:rsid w:val="00C269EC"/>
    <w:rsid w:val="00C26AB2"/>
    <w:rsid w:val="00C2709C"/>
    <w:rsid w:val="00C2715A"/>
    <w:rsid w:val="00C303DE"/>
    <w:rsid w:val="00C30456"/>
    <w:rsid w:val="00C30B30"/>
    <w:rsid w:val="00C311FE"/>
    <w:rsid w:val="00C324BE"/>
    <w:rsid w:val="00C33B26"/>
    <w:rsid w:val="00C3443A"/>
    <w:rsid w:val="00C3467E"/>
    <w:rsid w:val="00C35DC6"/>
    <w:rsid w:val="00C36820"/>
    <w:rsid w:val="00C36ACA"/>
    <w:rsid w:val="00C37C79"/>
    <w:rsid w:val="00C41D54"/>
    <w:rsid w:val="00C45B17"/>
    <w:rsid w:val="00C45C2B"/>
    <w:rsid w:val="00C45DC3"/>
    <w:rsid w:val="00C471F6"/>
    <w:rsid w:val="00C47758"/>
    <w:rsid w:val="00C47D64"/>
    <w:rsid w:val="00C51E41"/>
    <w:rsid w:val="00C53E19"/>
    <w:rsid w:val="00C54EE0"/>
    <w:rsid w:val="00C55FF7"/>
    <w:rsid w:val="00C5732D"/>
    <w:rsid w:val="00C57D08"/>
    <w:rsid w:val="00C603A1"/>
    <w:rsid w:val="00C62816"/>
    <w:rsid w:val="00C63912"/>
    <w:rsid w:val="00C647DD"/>
    <w:rsid w:val="00C64A73"/>
    <w:rsid w:val="00C65847"/>
    <w:rsid w:val="00C65B79"/>
    <w:rsid w:val="00C6620A"/>
    <w:rsid w:val="00C74124"/>
    <w:rsid w:val="00C74D3E"/>
    <w:rsid w:val="00C77528"/>
    <w:rsid w:val="00C815E3"/>
    <w:rsid w:val="00C8275F"/>
    <w:rsid w:val="00C836CB"/>
    <w:rsid w:val="00C83C2C"/>
    <w:rsid w:val="00C84922"/>
    <w:rsid w:val="00C85B89"/>
    <w:rsid w:val="00C85F16"/>
    <w:rsid w:val="00C865B7"/>
    <w:rsid w:val="00C86CE0"/>
    <w:rsid w:val="00C91FFF"/>
    <w:rsid w:val="00C93DE5"/>
    <w:rsid w:val="00C952A5"/>
    <w:rsid w:val="00C9624F"/>
    <w:rsid w:val="00C97DAC"/>
    <w:rsid w:val="00CA1E22"/>
    <w:rsid w:val="00CA204B"/>
    <w:rsid w:val="00CA206E"/>
    <w:rsid w:val="00CA2DF8"/>
    <w:rsid w:val="00CA49A7"/>
    <w:rsid w:val="00CA6059"/>
    <w:rsid w:val="00CA6786"/>
    <w:rsid w:val="00CA6FAE"/>
    <w:rsid w:val="00CA6FD2"/>
    <w:rsid w:val="00CB1528"/>
    <w:rsid w:val="00CB208F"/>
    <w:rsid w:val="00CB2D51"/>
    <w:rsid w:val="00CB7C82"/>
    <w:rsid w:val="00CC329F"/>
    <w:rsid w:val="00CC3E4B"/>
    <w:rsid w:val="00CC4EA8"/>
    <w:rsid w:val="00CC4FB5"/>
    <w:rsid w:val="00CC60A4"/>
    <w:rsid w:val="00CC60FB"/>
    <w:rsid w:val="00CC6F62"/>
    <w:rsid w:val="00CC7324"/>
    <w:rsid w:val="00CC7781"/>
    <w:rsid w:val="00CC7A6A"/>
    <w:rsid w:val="00CD10E3"/>
    <w:rsid w:val="00CD2A72"/>
    <w:rsid w:val="00CD40AA"/>
    <w:rsid w:val="00CD598A"/>
    <w:rsid w:val="00CD5D76"/>
    <w:rsid w:val="00CD63F3"/>
    <w:rsid w:val="00CD6E60"/>
    <w:rsid w:val="00CE03E5"/>
    <w:rsid w:val="00CE10AD"/>
    <w:rsid w:val="00CE2E2E"/>
    <w:rsid w:val="00CE3D77"/>
    <w:rsid w:val="00CE4A55"/>
    <w:rsid w:val="00CE5315"/>
    <w:rsid w:val="00CE5357"/>
    <w:rsid w:val="00CE5CCC"/>
    <w:rsid w:val="00CF09A0"/>
    <w:rsid w:val="00CF2BBE"/>
    <w:rsid w:val="00CF3BE5"/>
    <w:rsid w:val="00CF44C4"/>
    <w:rsid w:val="00CF64CA"/>
    <w:rsid w:val="00CF683C"/>
    <w:rsid w:val="00CF75BB"/>
    <w:rsid w:val="00CF7980"/>
    <w:rsid w:val="00CF7DDE"/>
    <w:rsid w:val="00D01E3E"/>
    <w:rsid w:val="00D02632"/>
    <w:rsid w:val="00D02CE1"/>
    <w:rsid w:val="00D02F9E"/>
    <w:rsid w:val="00D03E25"/>
    <w:rsid w:val="00D045B2"/>
    <w:rsid w:val="00D04AC1"/>
    <w:rsid w:val="00D068B0"/>
    <w:rsid w:val="00D06B28"/>
    <w:rsid w:val="00D1011C"/>
    <w:rsid w:val="00D10465"/>
    <w:rsid w:val="00D10801"/>
    <w:rsid w:val="00D12082"/>
    <w:rsid w:val="00D1277B"/>
    <w:rsid w:val="00D1338F"/>
    <w:rsid w:val="00D13D2A"/>
    <w:rsid w:val="00D144D4"/>
    <w:rsid w:val="00D14803"/>
    <w:rsid w:val="00D14889"/>
    <w:rsid w:val="00D149C4"/>
    <w:rsid w:val="00D14DB9"/>
    <w:rsid w:val="00D157A3"/>
    <w:rsid w:val="00D15AF2"/>
    <w:rsid w:val="00D15B9C"/>
    <w:rsid w:val="00D21D2E"/>
    <w:rsid w:val="00D21DF2"/>
    <w:rsid w:val="00D21FA8"/>
    <w:rsid w:val="00D224C9"/>
    <w:rsid w:val="00D23D10"/>
    <w:rsid w:val="00D24150"/>
    <w:rsid w:val="00D24BBC"/>
    <w:rsid w:val="00D252A9"/>
    <w:rsid w:val="00D256B8"/>
    <w:rsid w:val="00D25EE2"/>
    <w:rsid w:val="00D268E8"/>
    <w:rsid w:val="00D3058D"/>
    <w:rsid w:val="00D30F9C"/>
    <w:rsid w:val="00D31463"/>
    <w:rsid w:val="00D31D11"/>
    <w:rsid w:val="00D32086"/>
    <w:rsid w:val="00D329BE"/>
    <w:rsid w:val="00D3305C"/>
    <w:rsid w:val="00D334EC"/>
    <w:rsid w:val="00D33CA2"/>
    <w:rsid w:val="00D341DF"/>
    <w:rsid w:val="00D34687"/>
    <w:rsid w:val="00D3562D"/>
    <w:rsid w:val="00D364B0"/>
    <w:rsid w:val="00D36617"/>
    <w:rsid w:val="00D374EB"/>
    <w:rsid w:val="00D377A3"/>
    <w:rsid w:val="00D37C32"/>
    <w:rsid w:val="00D4001A"/>
    <w:rsid w:val="00D428E7"/>
    <w:rsid w:val="00D43A8E"/>
    <w:rsid w:val="00D43FD0"/>
    <w:rsid w:val="00D44138"/>
    <w:rsid w:val="00D44BB6"/>
    <w:rsid w:val="00D4516D"/>
    <w:rsid w:val="00D4761C"/>
    <w:rsid w:val="00D5085C"/>
    <w:rsid w:val="00D52EE2"/>
    <w:rsid w:val="00D53520"/>
    <w:rsid w:val="00D53805"/>
    <w:rsid w:val="00D55076"/>
    <w:rsid w:val="00D57800"/>
    <w:rsid w:val="00D57F91"/>
    <w:rsid w:val="00D6148D"/>
    <w:rsid w:val="00D61824"/>
    <w:rsid w:val="00D62068"/>
    <w:rsid w:val="00D62F6B"/>
    <w:rsid w:val="00D641A6"/>
    <w:rsid w:val="00D643BA"/>
    <w:rsid w:val="00D66918"/>
    <w:rsid w:val="00D6734C"/>
    <w:rsid w:val="00D67CB6"/>
    <w:rsid w:val="00D71A85"/>
    <w:rsid w:val="00D72124"/>
    <w:rsid w:val="00D733B2"/>
    <w:rsid w:val="00D74516"/>
    <w:rsid w:val="00D77CF7"/>
    <w:rsid w:val="00D77E27"/>
    <w:rsid w:val="00D80646"/>
    <w:rsid w:val="00D809F3"/>
    <w:rsid w:val="00D80F53"/>
    <w:rsid w:val="00D8106E"/>
    <w:rsid w:val="00D8366B"/>
    <w:rsid w:val="00D846F2"/>
    <w:rsid w:val="00D84A03"/>
    <w:rsid w:val="00D8531D"/>
    <w:rsid w:val="00D87436"/>
    <w:rsid w:val="00D87C91"/>
    <w:rsid w:val="00D904A9"/>
    <w:rsid w:val="00D9088C"/>
    <w:rsid w:val="00D90D3D"/>
    <w:rsid w:val="00D915BC"/>
    <w:rsid w:val="00D918C5"/>
    <w:rsid w:val="00D92A23"/>
    <w:rsid w:val="00D93402"/>
    <w:rsid w:val="00D938E2"/>
    <w:rsid w:val="00D93AD2"/>
    <w:rsid w:val="00D94B3B"/>
    <w:rsid w:val="00D9669E"/>
    <w:rsid w:val="00D96952"/>
    <w:rsid w:val="00D97A56"/>
    <w:rsid w:val="00DA0103"/>
    <w:rsid w:val="00DA0440"/>
    <w:rsid w:val="00DA154B"/>
    <w:rsid w:val="00DA1FD0"/>
    <w:rsid w:val="00DA27D0"/>
    <w:rsid w:val="00DA3F5D"/>
    <w:rsid w:val="00DA4786"/>
    <w:rsid w:val="00DA4A9F"/>
    <w:rsid w:val="00DA4F46"/>
    <w:rsid w:val="00DA509B"/>
    <w:rsid w:val="00DA683E"/>
    <w:rsid w:val="00DA6DA0"/>
    <w:rsid w:val="00DA6E36"/>
    <w:rsid w:val="00DA7942"/>
    <w:rsid w:val="00DA7969"/>
    <w:rsid w:val="00DB09E2"/>
    <w:rsid w:val="00DB0B07"/>
    <w:rsid w:val="00DB2D21"/>
    <w:rsid w:val="00DB50FA"/>
    <w:rsid w:val="00DB6602"/>
    <w:rsid w:val="00DB72D6"/>
    <w:rsid w:val="00DC0196"/>
    <w:rsid w:val="00DC11B4"/>
    <w:rsid w:val="00DC12DC"/>
    <w:rsid w:val="00DC15E9"/>
    <w:rsid w:val="00DC28D0"/>
    <w:rsid w:val="00DC31CE"/>
    <w:rsid w:val="00DC41E3"/>
    <w:rsid w:val="00DC4B29"/>
    <w:rsid w:val="00DC4FD9"/>
    <w:rsid w:val="00DC64CB"/>
    <w:rsid w:val="00DD0475"/>
    <w:rsid w:val="00DD143F"/>
    <w:rsid w:val="00DD1C6F"/>
    <w:rsid w:val="00DD1EA6"/>
    <w:rsid w:val="00DD26B9"/>
    <w:rsid w:val="00DD3C22"/>
    <w:rsid w:val="00DD4FCC"/>
    <w:rsid w:val="00DD53A9"/>
    <w:rsid w:val="00DD5662"/>
    <w:rsid w:val="00DD63DF"/>
    <w:rsid w:val="00DD64B5"/>
    <w:rsid w:val="00DE092A"/>
    <w:rsid w:val="00DE0A00"/>
    <w:rsid w:val="00DE1332"/>
    <w:rsid w:val="00DE2773"/>
    <w:rsid w:val="00DE2C86"/>
    <w:rsid w:val="00DE376B"/>
    <w:rsid w:val="00DE3A03"/>
    <w:rsid w:val="00DE6450"/>
    <w:rsid w:val="00DE6F89"/>
    <w:rsid w:val="00DE7409"/>
    <w:rsid w:val="00DE75FF"/>
    <w:rsid w:val="00DE79BA"/>
    <w:rsid w:val="00DE79BD"/>
    <w:rsid w:val="00DF26A3"/>
    <w:rsid w:val="00DF2AEB"/>
    <w:rsid w:val="00DF3E93"/>
    <w:rsid w:val="00DF420D"/>
    <w:rsid w:val="00DF425D"/>
    <w:rsid w:val="00DF5042"/>
    <w:rsid w:val="00DF5A98"/>
    <w:rsid w:val="00DF5EFB"/>
    <w:rsid w:val="00DF70DB"/>
    <w:rsid w:val="00DF7B78"/>
    <w:rsid w:val="00E016E6"/>
    <w:rsid w:val="00E0181D"/>
    <w:rsid w:val="00E01EF4"/>
    <w:rsid w:val="00E01FDE"/>
    <w:rsid w:val="00E02B56"/>
    <w:rsid w:val="00E02DF3"/>
    <w:rsid w:val="00E03B37"/>
    <w:rsid w:val="00E03D8E"/>
    <w:rsid w:val="00E0408B"/>
    <w:rsid w:val="00E065E2"/>
    <w:rsid w:val="00E06733"/>
    <w:rsid w:val="00E0743E"/>
    <w:rsid w:val="00E07729"/>
    <w:rsid w:val="00E07B06"/>
    <w:rsid w:val="00E1769C"/>
    <w:rsid w:val="00E2146A"/>
    <w:rsid w:val="00E21A68"/>
    <w:rsid w:val="00E22190"/>
    <w:rsid w:val="00E24F7E"/>
    <w:rsid w:val="00E25D4E"/>
    <w:rsid w:val="00E2726E"/>
    <w:rsid w:val="00E2771C"/>
    <w:rsid w:val="00E30167"/>
    <w:rsid w:val="00E31BDF"/>
    <w:rsid w:val="00E321A1"/>
    <w:rsid w:val="00E3335F"/>
    <w:rsid w:val="00E33F39"/>
    <w:rsid w:val="00E34EE1"/>
    <w:rsid w:val="00E35883"/>
    <w:rsid w:val="00E3637B"/>
    <w:rsid w:val="00E3677E"/>
    <w:rsid w:val="00E37E42"/>
    <w:rsid w:val="00E400A3"/>
    <w:rsid w:val="00E41BDE"/>
    <w:rsid w:val="00E42BA1"/>
    <w:rsid w:val="00E43C07"/>
    <w:rsid w:val="00E44874"/>
    <w:rsid w:val="00E504A9"/>
    <w:rsid w:val="00E50ADF"/>
    <w:rsid w:val="00E51A41"/>
    <w:rsid w:val="00E52B35"/>
    <w:rsid w:val="00E53171"/>
    <w:rsid w:val="00E53772"/>
    <w:rsid w:val="00E53D5A"/>
    <w:rsid w:val="00E5671B"/>
    <w:rsid w:val="00E56D8B"/>
    <w:rsid w:val="00E56F2A"/>
    <w:rsid w:val="00E5753E"/>
    <w:rsid w:val="00E6000B"/>
    <w:rsid w:val="00E600AC"/>
    <w:rsid w:val="00E609A1"/>
    <w:rsid w:val="00E618F6"/>
    <w:rsid w:val="00E62C7A"/>
    <w:rsid w:val="00E62ECF"/>
    <w:rsid w:val="00E63FE3"/>
    <w:rsid w:val="00E6583B"/>
    <w:rsid w:val="00E65EA3"/>
    <w:rsid w:val="00E65EE8"/>
    <w:rsid w:val="00E66328"/>
    <w:rsid w:val="00E67827"/>
    <w:rsid w:val="00E70528"/>
    <w:rsid w:val="00E70BFF"/>
    <w:rsid w:val="00E714C6"/>
    <w:rsid w:val="00E718C2"/>
    <w:rsid w:val="00E71C47"/>
    <w:rsid w:val="00E722D8"/>
    <w:rsid w:val="00E733F8"/>
    <w:rsid w:val="00E74409"/>
    <w:rsid w:val="00E74DB6"/>
    <w:rsid w:val="00E757EB"/>
    <w:rsid w:val="00E75B52"/>
    <w:rsid w:val="00E75DF3"/>
    <w:rsid w:val="00E76284"/>
    <w:rsid w:val="00E762C0"/>
    <w:rsid w:val="00E7705F"/>
    <w:rsid w:val="00E77AA4"/>
    <w:rsid w:val="00E77DF9"/>
    <w:rsid w:val="00E8347F"/>
    <w:rsid w:val="00E83576"/>
    <w:rsid w:val="00E8488D"/>
    <w:rsid w:val="00E84A7F"/>
    <w:rsid w:val="00E84E9A"/>
    <w:rsid w:val="00E86D75"/>
    <w:rsid w:val="00E9096C"/>
    <w:rsid w:val="00E92F6F"/>
    <w:rsid w:val="00E94D91"/>
    <w:rsid w:val="00E94FA8"/>
    <w:rsid w:val="00E9555C"/>
    <w:rsid w:val="00EA0B4D"/>
    <w:rsid w:val="00EA1059"/>
    <w:rsid w:val="00EA1C36"/>
    <w:rsid w:val="00EA33D3"/>
    <w:rsid w:val="00EA4E5E"/>
    <w:rsid w:val="00EA6078"/>
    <w:rsid w:val="00EA6135"/>
    <w:rsid w:val="00EA7001"/>
    <w:rsid w:val="00EA79E0"/>
    <w:rsid w:val="00EA7DEF"/>
    <w:rsid w:val="00EB0D46"/>
    <w:rsid w:val="00EB1E64"/>
    <w:rsid w:val="00EB3ED0"/>
    <w:rsid w:val="00EB440C"/>
    <w:rsid w:val="00EB48EB"/>
    <w:rsid w:val="00EB4BAF"/>
    <w:rsid w:val="00EB4C89"/>
    <w:rsid w:val="00EB4CF9"/>
    <w:rsid w:val="00EB521F"/>
    <w:rsid w:val="00EB7EF9"/>
    <w:rsid w:val="00EC0172"/>
    <w:rsid w:val="00EC0495"/>
    <w:rsid w:val="00EC1C23"/>
    <w:rsid w:val="00EC257C"/>
    <w:rsid w:val="00EC3E33"/>
    <w:rsid w:val="00EC3E43"/>
    <w:rsid w:val="00EC3F14"/>
    <w:rsid w:val="00EC429A"/>
    <w:rsid w:val="00EC52EE"/>
    <w:rsid w:val="00EC5319"/>
    <w:rsid w:val="00EC7AA3"/>
    <w:rsid w:val="00ED034E"/>
    <w:rsid w:val="00ED11B2"/>
    <w:rsid w:val="00ED1FB1"/>
    <w:rsid w:val="00ED2B16"/>
    <w:rsid w:val="00ED36F8"/>
    <w:rsid w:val="00ED40BB"/>
    <w:rsid w:val="00ED6DA4"/>
    <w:rsid w:val="00ED6F07"/>
    <w:rsid w:val="00ED7214"/>
    <w:rsid w:val="00EE0776"/>
    <w:rsid w:val="00EE170F"/>
    <w:rsid w:val="00EE3C73"/>
    <w:rsid w:val="00EE3E45"/>
    <w:rsid w:val="00EE58C7"/>
    <w:rsid w:val="00EE69D0"/>
    <w:rsid w:val="00EE6BD3"/>
    <w:rsid w:val="00EE7DB4"/>
    <w:rsid w:val="00EF0582"/>
    <w:rsid w:val="00EF4DA7"/>
    <w:rsid w:val="00EF57C0"/>
    <w:rsid w:val="00EF60B4"/>
    <w:rsid w:val="00EF60B8"/>
    <w:rsid w:val="00F0045F"/>
    <w:rsid w:val="00F0313E"/>
    <w:rsid w:val="00F03777"/>
    <w:rsid w:val="00F03B8A"/>
    <w:rsid w:val="00F03FD7"/>
    <w:rsid w:val="00F04D74"/>
    <w:rsid w:val="00F07113"/>
    <w:rsid w:val="00F07179"/>
    <w:rsid w:val="00F07ACA"/>
    <w:rsid w:val="00F07AE5"/>
    <w:rsid w:val="00F10629"/>
    <w:rsid w:val="00F109CE"/>
    <w:rsid w:val="00F10D0F"/>
    <w:rsid w:val="00F1291A"/>
    <w:rsid w:val="00F13418"/>
    <w:rsid w:val="00F13B40"/>
    <w:rsid w:val="00F1421D"/>
    <w:rsid w:val="00F14AB5"/>
    <w:rsid w:val="00F153C7"/>
    <w:rsid w:val="00F1570A"/>
    <w:rsid w:val="00F17335"/>
    <w:rsid w:val="00F17549"/>
    <w:rsid w:val="00F20FE4"/>
    <w:rsid w:val="00F214BD"/>
    <w:rsid w:val="00F2176D"/>
    <w:rsid w:val="00F2213D"/>
    <w:rsid w:val="00F2265E"/>
    <w:rsid w:val="00F22EF7"/>
    <w:rsid w:val="00F24620"/>
    <w:rsid w:val="00F254D4"/>
    <w:rsid w:val="00F27231"/>
    <w:rsid w:val="00F319EE"/>
    <w:rsid w:val="00F3301E"/>
    <w:rsid w:val="00F34963"/>
    <w:rsid w:val="00F34B2A"/>
    <w:rsid w:val="00F35BB4"/>
    <w:rsid w:val="00F366EE"/>
    <w:rsid w:val="00F36C01"/>
    <w:rsid w:val="00F423D0"/>
    <w:rsid w:val="00F4313D"/>
    <w:rsid w:val="00F4514D"/>
    <w:rsid w:val="00F46017"/>
    <w:rsid w:val="00F475EA"/>
    <w:rsid w:val="00F4781B"/>
    <w:rsid w:val="00F479D3"/>
    <w:rsid w:val="00F510BF"/>
    <w:rsid w:val="00F5136B"/>
    <w:rsid w:val="00F5197A"/>
    <w:rsid w:val="00F52356"/>
    <w:rsid w:val="00F526D9"/>
    <w:rsid w:val="00F54325"/>
    <w:rsid w:val="00F57936"/>
    <w:rsid w:val="00F57EDD"/>
    <w:rsid w:val="00F609A4"/>
    <w:rsid w:val="00F63D7F"/>
    <w:rsid w:val="00F643CD"/>
    <w:rsid w:val="00F64878"/>
    <w:rsid w:val="00F648BC"/>
    <w:rsid w:val="00F64AF0"/>
    <w:rsid w:val="00F667B4"/>
    <w:rsid w:val="00F66C8C"/>
    <w:rsid w:val="00F675D2"/>
    <w:rsid w:val="00F6790D"/>
    <w:rsid w:val="00F703DD"/>
    <w:rsid w:val="00F70A3A"/>
    <w:rsid w:val="00F71E1E"/>
    <w:rsid w:val="00F71FD0"/>
    <w:rsid w:val="00F727C6"/>
    <w:rsid w:val="00F72BC2"/>
    <w:rsid w:val="00F72BC6"/>
    <w:rsid w:val="00F73A42"/>
    <w:rsid w:val="00F7438C"/>
    <w:rsid w:val="00F74AAC"/>
    <w:rsid w:val="00F74AC2"/>
    <w:rsid w:val="00F7503E"/>
    <w:rsid w:val="00F75F03"/>
    <w:rsid w:val="00F81F1A"/>
    <w:rsid w:val="00F82A2F"/>
    <w:rsid w:val="00F847ED"/>
    <w:rsid w:val="00F85F45"/>
    <w:rsid w:val="00F909DD"/>
    <w:rsid w:val="00F91876"/>
    <w:rsid w:val="00F92B6B"/>
    <w:rsid w:val="00F936B7"/>
    <w:rsid w:val="00F95AA9"/>
    <w:rsid w:val="00F96038"/>
    <w:rsid w:val="00F9658F"/>
    <w:rsid w:val="00FA1591"/>
    <w:rsid w:val="00FA24BB"/>
    <w:rsid w:val="00FA34D0"/>
    <w:rsid w:val="00FA377C"/>
    <w:rsid w:val="00FA4CA2"/>
    <w:rsid w:val="00FA6852"/>
    <w:rsid w:val="00FA69BE"/>
    <w:rsid w:val="00FA7CB9"/>
    <w:rsid w:val="00FB060D"/>
    <w:rsid w:val="00FB0DCA"/>
    <w:rsid w:val="00FB1235"/>
    <w:rsid w:val="00FB1621"/>
    <w:rsid w:val="00FB3876"/>
    <w:rsid w:val="00FB4575"/>
    <w:rsid w:val="00FB63EF"/>
    <w:rsid w:val="00FC0125"/>
    <w:rsid w:val="00FC1AA4"/>
    <w:rsid w:val="00FC3FF2"/>
    <w:rsid w:val="00FC4B14"/>
    <w:rsid w:val="00FC5251"/>
    <w:rsid w:val="00FC6C06"/>
    <w:rsid w:val="00FC7095"/>
    <w:rsid w:val="00FC71F6"/>
    <w:rsid w:val="00FC7512"/>
    <w:rsid w:val="00FD0FCD"/>
    <w:rsid w:val="00FD2375"/>
    <w:rsid w:val="00FD59C5"/>
    <w:rsid w:val="00FE039A"/>
    <w:rsid w:val="00FE32F2"/>
    <w:rsid w:val="00FE3589"/>
    <w:rsid w:val="00FE3B94"/>
    <w:rsid w:val="00FE46AD"/>
    <w:rsid w:val="00FE494B"/>
    <w:rsid w:val="00FE4B06"/>
    <w:rsid w:val="00FE5434"/>
    <w:rsid w:val="00FE625C"/>
    <w:rsid w:val="00FE70A3"/>
    <w:rsid w:val="00FE7D9A"/>
    <w:rsid w:val="00FF0B4B"/>
    <w:rsid w:val="00FF6386"/>
    <w:rsid w:val="00FF6971"/>
    <w:rsid w:val="00FF6CCF"/>
    <w:rsid w:val="00FF6F4A"/>
    <w:rsid w:val="00FF6F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94"/>
    <w:pPr>
      <w:spacing w:after="0" w:afterAutospacing="0"/>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5334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qFormat/>
    <w:rsid w:val="00533494"/>
    <w:pPr>
      <w:keepNext/>
      <w:jc w:val="center"/>
      <w:outlineLvl w:val="3"/>
    </w:pPr>
    <w:rPr>
      <w:rFonts w:ascii="Bookman Old Style" w:hAnsi="Bookman Old Style" w:cs="Bookman Old Style"/>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3494"/>
    <w:rPr>
      <w:rFonts w:asciiTheme="majorHAnsi" w:eastAsiaTheme="majorEastAsia" w:hAnsiTheme="majorHAnsi" w:cstheme="majorBidi"/>
      <w:b/>
      <w:bCs/>
      <w:color w:val="365F91" w:themeColor="accent1" w:themeShade="BF"/>
      <w:sz w:val="28"/>
      <w:szCs w:val="28"/>
      <w:lang w:eastAsia="fr-FR"/>
    </w:rPr>
  </w:style>
  <w:style w:type="character" w:customStyle="1" w:styleId="Titre4Car">
    <w:name w:val="Titre 4 Car"/>
    <w:basedOn w:val="Policepardfaut"/>
    <w:link w:val="Titre4"/>
    <w:rsid w:val="00533494"/>
    <w:rPr>
      <w:rFonts w:ascii="Bookman Old Style" w:eastAsia="Times New Roman" w:hAnsi="Bookman Old Style" w:cs="Bookman Old Style"/>
      <w:b/>
      <w:bCs/>
      <w:sz w:val="24"/>
      <w:szCs w:val="24"/>
      <w:lang w:eastAsia="fr-FR"/>
    </w:rPr>
  </w:style>
  <w:style w:type="paragraph" w:styleId="Textedebulles">
    <w:name w:val="Balloon Text"/>
    <w:basedOn w:val="Normal"/>
    <w:link w:val="TextedebullesCar"/>
    <w:uiPriority w:val="99"/>
    <w:semiHidden/>
    <w:unhideWhenUsed/>
    <w:rsid w:val="00533494"/>
    <w:rPr>
      <w:rFonts w:ascii="Tahoma" w:hAnsi="Tahoma" w:cs="Tahoma"/>
      <w:sz w:val="16"/>
      <w:szCs w:val="16"/>
    </w:rPr>
  </w:style>
  <w:style w:type="character" w:customStyle="1" w:styleId="TextedebullesCar">
    <w:name w:val="Texte de bulles Car"/>
    <w:basedOn w:val="Policepardfaut"/>
    <w:link w:val="Textedebulles"/>
    <w:uiPriority w:val="99"/>
    <w:semiHidden/>
    <w:rsid w:val="00533494"/>
    <w:rPr>
      <w:rFonts w:ascii="Tahoma" w:eastAsia="Times New Roman" w:hAnsi="Tahoma" w:cs="Tahoma"/>
      <w:sz w:val="16"/>
      <w:szCs w:val="16"/>
      <w:lang w:eastAsia="fr-FR"/>
    </w:rPr>
  </w:style>
  <w:style w:type="paragraph" w:styleId="Paragraphedeliste">
    <w:name w:val="List Paragraph"/>
    <w:basedOn w:val="Normal"/>
    <w:uiPriority w:val="34"/>
    <w:qFormat/>
    <w:rsid w:val="00533494"/>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table" w:styleId="Grilledutableau">
    <w:name w:val="Table Grid"/>
    <w:basedOn w:val="TableauNormal"/>
    <w:uiPriority w:val="59"/>
    <w:rsid w:val="00533494"/>
    <w:pPr>
      <w:spacing w:after="0" w:afterAutospacing="0"/>
      <w:ind w:left="2160"/>
      <w:jc w:val="left"/>
    </w:pPr>
    <w:rPr>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sdutexte2">
    <w:name w:val="Corps du texte (2)_"/>
    <w:link w:val="Corpsdutexte20"/>
    <w:rsid w:val="00533494"/>
    <w:rPr>
      <w:rFonts w:ascii="Tahoma" w:eastAsia="Tahoma" w:hAnsi="Tahoma" w:cs="Tahoma"/>
      <w:sz w:val="15"/>
      <w:szCs w:val="15"/>
      <w:shd w:val="clear" w:color="auto" w:fill="FFFFFF"/>
    </w:rPr>
  </w:style>
  <w:style w:type="paragraph" w:customStyle="1" w:styleId="Corpsdutexte20">
    <w:name w:val="Corps du texte (2)"/>
    <w:basedOn w:val="Normal"/>
    <w:link w:val="Corpsdutexte2"/>
    <w:rsid w:val="00533494"/>
    <w:pPr>
      <w:widowControl w:val="0"/>
      <w:shd w:val="clear" w:color="auto" w:fill="FFFFFF"/>
      <w:spacing w:before="60" w:after="420" w:line="0" w:lineRule="atLeast"/>
      <w:jc w:val="center"/>
    </w:pPr>
    <w:rPr>
      <w:rFonts w:ascii="Tahoma" w:eastAsia="Tahoma" w:hAnsi="Tahoma" w:cs="Tahoma"/>
      <w:sz w:val="15"/>
      <w:szCs w:val="15"/>
      <w:lang w:eastAsia="en-US"/>
    </w:rPr>
  </w:style>
  <w:style w:type="character" w:customStyle="1" w:styleId="Lgendedutableau">
    <w:name w:val="Légende du tableau_"/>
    <w:link w:val="Lgendedutableau0"/>
    <w:rsid w:val="00533494"/>
    <w:rPr>
      <w:rFonts w:ascii="Trebuchet MS" w:eastAsia="Trebuchet MS" w:hAnsi="Trebuchet MS" w:cs="Trebuchet MS"/>
      <w:b/>
      <w:bCs/>
      <w:sz w:val="17"/>
      <w:szCs w:val="17"/>
      <w:shd w:val="clear" w:color="auto" w:fill="FFFFFF"/>
    </w:rPr>
  </w:style>
  <w:style w:type="paragraph" w:customStyle="1" w:styleId="Lgendedutableau0">
    <w:name w:val="Légende du tableau"/>
    <w:basedOn w:val="Normal"/>
    <w:link w:val="Lgendedutableau"/>
    <w:rsid w:val="00533494"/>
    <w:pPr>
      <w:widowControl w:val="0"/>
      <w:shd w:val="clear" w:color="auto" w:fill="FFFFFF"/>
      <w:spacing w:line="0" w:lineRule="atLeast"/>
    </w:pPr>
    <w:rPr>
      <w:rFonts w:ascii="Trebuchet MS" w:eastAsia="Trebuchet MS" w:hAnsi="Trebuchet MS" w:cs="Trebuchet MS"/>
      <w:b/>
      <w:bCs/>
      <w:sz w:val="17"/>
      <w:szCs w:val="17"/>
      <w:lang w:eastAsia="en-US"/>
    </w:rPr>
  </w:style>
  <w:style w:type="character" w:customStyle="1" w:styleId="Titre2">
    <w:name w:val="Titre #2"/>
    <w:rsid w:val="00533494"/>
    <w:rPr>
      <w:rFonts w:ascii="Verdana" w:eastAsia="Verdana" w:hAnsi="Verdana" w:cs="Verdana"/>
      <w:b/>
      <w:bCs/>
      <w:i/>
      <w:iCs/>
      <w:smallCaps w:val="0"/>
      <w:strike w:val="0"/>
      <w:color w:val="000000"/>
      <w:spacing w:val="-20"/>
      <w:w w:val="100"/>
      <w:position w:val="0"/>
      <w:sz w:val="19"/>
      <w:szCs w:val="19"/>
      <w:u w:val="single"/>
      <w:lang w:val="fr-FR" w:eastAsia="fr-FR" w:bidi="fr-FR"/>
    </w:rPr>
  </w:style>
  <w:style w:type="paragraph" w:styleId="En-tte">
    <w:name w:val="header"/>
    <w:basedOn w:val="Normal"/>
    <w:link w:val="En-tteCar"/>
    <w:uiPriority w:val="99"/>
    <w:semiHidden/>
    <w:unhideWhenUsed/>
    <w:rsid w:val="00D733B2"/>
    <w:pPr>
      <w:tabs>
        <w:tab w:val="center" w:pos="4536"/>
        <w:tab w:val="right" w:pos="9072"/>
      </w:tabs>
    </w:pPr>
  </w:style>
  <w:style w:type="character" w:customStyle="1" w:styleId="En-tteCar">
    <w:name w:val="En-tête Car"/>
    <w:basedOn w:val="Policepardfaut"/>
    <w:link w:val="En-tte"/>
    <w:uiPriority w:val="99"/>
    <w:semiHidden/>
    <w:rsid w:val="00D733B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733B2"/>
    <w:pPr>
      <w:tabs>
        <w:tab w:val="center" w:pos="4536"/>
        <w:tab w:val="right" w:pos="9072"/>
      </w:tabs>
    </w:pPr>
  </w:style>
  <w:style w:type="character" w:customStyle="1" w:styleId="PieddepageCar">
    <w:name w:val="Pied de page Car"/>
    <w:basedOn w:val="Policepardfaut"/>
    <w:link w:val="Pieddepage"/>
    <w:uiPriority w:val="99"/>
    <w:rsid w:val="00D733B2"/>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32337602">
      <w:bodyDiv w:val="1"/>
      <w:marLeft w:val="0"/>
      <w:marRight w:val="0"/>
      <w:marTop w:val="0"/>
      <w:marBottom w:val="0"/>
      <w:divBdr>
        <w:top w:val="none" w:sz="0" w:space="0" w:color="auto"/>
        <w:left w:val="none" w:sz="0" w:space="0" w:color="auto"/>
        <w:bottom w:val="none" w:sz="0" w:space="0" w:color="auto"/>
        <w:right w:val="none" w:sz="0" w:space="0" w:color="auto"/>
      </w:divBdr>
    </w:div>
    <w:div w:id="12930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1843</Words>
  <Characters>10138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MALKI</dc:creator>
  <cp:lastModifiedBy>MALKI</cp:lastModifiedBy>
  <cp:revision>12</cp:revision>
  <dcterms:created xsi:type="dcterms:W3CDTF">2017-12-07T09:33:00Z</dcterms:created>
  <dcterms:modified xsi:type="dcterms:W3CDTF">2018-01-09T09:03:00Z</dcterms:modified>
</cp:coreProperties>
</file>